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9" w:rsidRPr="00110D99" w:rsidRDefault="00110D99" w:rsidP="00110D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0D9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2</w:t>
      </w:r>
    </w:p>
    <w:p w:rsidR="00110D99" w:rsidRPr="00110D99" w:rsidRDefault="00110D99" w:rsidP="00110D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10D99" w:rsidRPr="00110D99" w:rsidRDefault="00110D99" w:rsidP="00110D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0D99">
        <w:rPr>
          <w:rFonts w:ascii="Times New Roman" w:eastAsia="Calibri" w:hAnsi="Times New Roman" w:cs="Times New Roman"/>
          <w:sz w:val="24"/>
          <w:szCs w:val="24"/>
          <w:lang w:eastAsia="en-US"/>
        </w:rPr>
        <w:t>ОТЧЕТ</w:t>
      </w:r>
    </w:p>
    <w:p w:rsidR="00110D99" w:rsidRPr="00110D99" w:rsidRDefault="00110D99" w:rsidP="00110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110D99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исполнении плана мероприятий ("дорожной карты") по содействию развитию конкуренции в Омской области на 2019 – 2025 годы</w:t>
      </w:r>
      <w:r w:rsidRPr="00110D9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110D99" w:rsidRPr="00110D99" w:rsidRDefault="00110D99" w:rsidP="00110D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0D9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 2024 год</w:t>
      </w:r>
    </w:p>
    <w:p w:rsidR="00110D99" w:rsidRPr="00110D99" w:rsidRDefault="00110D99" w:rsidP="00110D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19D4" w:rsidRPr="001269A6" w:rsidRDefault="006719D4" w:rsidP="00B35E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544"/>
        <w:gridCol w:w="1417"/>
        <w:gridCol w:w="567"/>
        <w:gridCol w:w="1560"/>
        <w:gridCol w:w="567"/>
        <w:gridCol w:w="992"/>
        <w:gridCol w:w="567"/>
        <w:gridCol w:w="2126"/>
        <w:gridCol w:w="1701"/>
      </w:tblGrid>
      <w:tr w:rsidR="00110D99" w:rsidRPr="001269A6" w:rsidTr="002629A0">
        <w:trPr>
          <w:trHeight w:val="535"/>
        </w:trPr>
        <w:tc>
          <w:tcPr>
            <w:tcW w:w="110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D99">
              <w:rPr>
                <w:rFonts w:ascii="Times New Roman" w:hAnsi="Times New Roman"/>
                <w:sz w:val="20"/>
                <w:szCs w:val="20"/>
              </w:rPr>
              <w:t>Согласно распоряжению Губернатора Омской области от 30 декабря 2019 года № 101-р:</w:t>
            </w: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D99">
              <w:rPr>
                <w:rFonts w:ascii="Times New Roman" w:hAnsi="Times New Roman"/>
                <w:sz w:val="20"/>
                <w:szCs w:val="20"/>
              </w:rPr>
              <w:t>Информация:</w:t>
            </w:r>
          </w:p>
        </w:tc>
      </w:tr>
      <w:tr w:rsidR="00110D99" w:rsidRPr="001269A6" w:rsidTr="0056595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Исходная фактическая информация 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в отношении ситуации и проблематики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мероприятия, обеспечивающего достижение целей (результатов)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110D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(цель) и ключевые показатели развития конкуренции 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(с указанием срока их достижения)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о достижении  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результата (цели) </w:t>
            </w:r>
          </w:p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и ключевых показателей развития конкуренции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0D99" w:rsidRPr="00110D99" w:rsidRDefault="00110D99" w:rsidP="00110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D99">
              <w:rPr>
                <w:rFonts w:ascii="Times New Roman" w:hAnsi="Times New Roman" w:cs="Times New Roman"/>
                <w:sz w:val="20"/>
                <w:szCs w:val="20"/>
              </w:rPr>
              <w:t>об исполнении мероприятия, обеспечивающего достижение целей (результатов)</w:t>
            </w:r>
          </w:p>
        </w:tc>
      </w:tr>
      <w:tr w:rsidR="00565952" w:rsidRPr="001269A6" w:rsidTr="00B4003B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952" w:rsidRDefault="00565952" w:rsidP="0056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5952" w:rsidRPr="00554C4F" w:rsidRDefault="00565952" w:rsidP="00565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C4F">
              <w:rPr>
                <w:rFonts w:ascii="Times New Roman" w:hAnsi="Times New Roman"/>
                <w:b/>
                <w:sz w:val="20"/>
                <w:szCs w:val="20"/>
              </w:rPr>
              <w:t>Приложение № 1  Мероприятия в отдельных отраслях (сферах) экономики в Омской области</w:t>
            </w:r>
          </w:p>
        </w:tc>
      </w:tr>
      <w:tr w:rsidR="00565952" w:rsidRPr="001269A6" w:rsidTr="00154D29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952" w:rsidRPr="000F0C15" w:rsidRDefault="00565952" w:rsidP="00554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0F0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1.Рынок услуг дошкольного образования</w:t>
            </w:r>
          </w:p>
        </w:tc>
      </w:tr>
      <w:tr w:rsidR="007D7846" w:rsidRPr="001269A6" w:rsidTr="0056595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D456CB" w:rsidP="00335FE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56CB">
              <w:rPr>
                <w:rFonts w:ascii="Times New Roman" w:hAnsi="Times New Roman" w:cs="Times New Roman"/>
                <w:sz w:val="16"/>
                <w:szCs w:val="16"/>
              </w:rPr>
              <w:t>Необходимость повышения информированности субъектов предпринимательства - действующих и потенциальных участников рынка услуг дошкольного образования о требованиях к качеству программ дошкольного образования, реализуемых в негосударственных образовательных учреждениях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335FE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семинаров-совещаний, " круглых столов" для хозяйствующих субъектов, в том числе осуществляющих присмотр и уход за детьми дошкольного возраста, по вопросам:</w:t>
            </w:r>
          </w:p>
          <w:p w:rsidR="007D7846" w:rsidRPr="001269A6" w:rsidRDefault="007D7846" w:rsidP="00335FEE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 государственной поддержки;</w:t>
            </w:r>
          </w:p>
          <w:p w:rsidR="007D7846" w:rsidRPr="001269A6" w:rsidRDefault="007D7846" w:rsidP="00335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изучения успешного опыта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работы других организаций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дошкольного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мероприятий по информированию представителей организаций негосударственной формы собственности о мерах государственной поддержки затрат негосударственным образовательным организациям при оказании услуг на рынке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Минобразования, </w:t>
            </w:r>
          </w:p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экономики Омской области (далее – Минэкономики), </w:t>
            </w:r>
          </w:p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Образование района представлено: 11 общеобразовательными школами (10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средних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>, 1 основная); 7 дошкольными учреждениями; 3 дополнительными организациями.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2024 году дошкольное образование реализовывалось в 7 муниципальных дошкольных образовательных учреждениях и 3 дошкольных группах при общеобразовательных школах, расположенных в сельской местности. Количество детей, посещающих ДОУ и дошкольные группы, составляет 675 воспитанников, из них 631 посещают детские сады, 44 ребенка – дошкольные группы при общеобразовательных школах. Всего охвачено дошкольным образованием 59,6 % от общего количества детей дошкольного возраста.  На 1 сентября 2024 года, состоящих на учёте в АИС «Комплектование» составила 2 ребёнка в возрасте от 1 до 1,5 лет, очереди на получение места в дошкольные образовательные учреждения нет. От 2 до 7 лет очередников в районе нет. Всего за отчетный период в Одесском муниципальном районе   функционировало 37 групп.  Для всех воспитанников созданы надлежащие условия.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 составила в 2024 году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100%.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  Плановое повышение квалификации и профессиональная переподготовка на 2022 год. Плановое повышение квалификации осуществляется, как правило, один раз в три года на основе социального заказа с учетом приоритетных направлений развития школы и проблемного поля каждого работника.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За счет средств муниципального, регионального и федерального бюджетов за 10 месяцев 2024 года прошли КПК руководители ОУ образовательных учреждение в количестве 21 человека; педагоги в количестве: 142 человека – общеобразовательные учреждения; 18 человек – дошкольные учреждения; 16 человек – учреждения дополнительного образования. За счет собственных сре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дств  пр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ошли обучение 4 педагога. В первом полугодии 2024 года при ФГАОУ ДПО «Академия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Минпросвещения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России» курсовую дистанционную подготовку прошли 30 педагогов Центров образования «Точка роста», 22 педагога освоили программу КПК «Обновление модулей учебного предмета «Технология» и «Содержание предмета «Основы безопасности и защиты Родины»». Заместители руководителей всех общеобразовательных учреждений района прошли курсы повышения квалификации «Коллегиальное управление воспитательной работой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в</w:t>
            </w:r>
            <w:proofErr w:type="gramEnd"/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образовательной организации: цели, содержание и стратегии» при БОУ ДПО «ИРООО». Тринадцать педагогов школ района  с низкими результатами обучения (ПРШ) в количестве 13 человек прошли обучение  на базе ИРООО. Управленческая команда одной из школ района прошла по программе «Деятельность заместителя руководителя в условиях реализации федеральных и региональных проектов образования»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     Таким образом, курсы повышения квалификации объединялись проблемными полями, охватывая все сферы образовательного процесса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 2024 году содержание и формы методической работы в районе определены единой методической темой «Повышение качества образования в условиях реализации обновленных ФГОС всех уровней общего образования за счет повышения профессиональной компетентности педагогов». Основная цель деятельности методической службы - преодоление недостаточной предметной и методической компетентности педагогов. Методическая служба оказывает организационную, координационную, консультативную, контрольно-диагностическую, учебно-методическую помощь в области совершенствования профессиональных знаний и умений педагогов, улучшении организации учебно-воспитательного процесса, обобщении и распространении передового педагогического опыта в образовательных учреждениях района.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0" w:name="_Hlk176269279"/>
            <w:r w:rsidRPr="006D4275">
              <w:rPr>
                <w:rFonts w:ascii="Times New Roman" w:hAnsi="Times New Roman"/>
                <w:sz w:val="14"/>
                <w:szCs w:val="14"/>
              </w:rPr>
              <w:t>В связи с открытием на базе БОУ ДПО «ИРООО» Центра непрерывного повышения педагогического мастерства (далее – ЦНППМ), в рамках реализации трехстороннего Соглашения о взаимодействии и совместной реализации мероприятий, направленных на научно-методическое сопровождение педагогических работников и управленческих кадров на территории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ab/>
              <w:t>муниципальных районов Омской области, флагманской стала внеплановая курсовая подготовка по четырем направлениям: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обучение специалистов центров «Точка роста»;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сопровождение педагогов образовательных организаций, включенных в перечень ШНОР;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сопровождение молодых педагогов со стажем работы до 3-х лет;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обучение советников руководителей по воспитанию.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Особенностью данного обучения стало построение педагогами индивидуальных      образовательных       маршрутов       в       соответствии с выявленными у них профессиональными затруднениями.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ЦНППМ организовал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тьюторское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сопровождение вариативной части индивидуальных образовательных маршрутов педагогов, построенных на основе диагностики профессиональных дефицитов,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для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: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педагогов без квалификационной категории (8 педагогов),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педагогов центров «Точка роста» (14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педагогов),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педагогов ОБЗР (11 педагогов),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молодых педагогов (2 педагога),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молодых педагогов без квалификационной категории (1 педагог),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педагогов, заинтересованных в аттестации на квалификационную категорию «педагог-методист», «педагог-наставник» (2 педагога),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педагогов общеобразовательных организаций, демонстрирующих низкие образовательные результаты обучающихся (ШНОР), функционирующих в зоне риска снижения образовательных результатов на территории Омской области на 2024 год, по вопросам проектирования и реализации индивидуальных образовательных маршрутов обучающихся, испытывающих трудности в обучении (3 педагога),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педагогов, осуществляющих профильное обучение (классы психолого-педагогической направленности) (4 педагога),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школьных команд по вопросам повышения качества образования с учетом результатов самодиагностики федерального проекта «Школа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Минпросвещения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России» (11 педагогов),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педагогов по вопросам реализации обновленных ФГОС в условиях реализации федеральных и региональных проектов в образовании (4 педагога),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школьных команд по вопросам решения задач воспитательного процесса в условиях реализации федеральных и региональных проектов в образовании (7 педагогов).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1" w:name="_Hlk176269408"/>
            <w:bookmarkEnd w:id="0"/>
            <w:r w:rsidRPr="006D4275">
              <w:rPr>
                <w:rFonts w:ascii="Times New Roman" w:hAnsi="Times New Roman"/>
                <w:sz w:val="14"/>
                <w:szCs w:val="14"/>
              </w:rPr>
              <w:t>В 2023-2024 учебном году содержание и формы методического сопровождения на уровне неформального образования определяли ключевые составляющие: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обновление методической работы на основе адресного сопровождения педагогических кадров, в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т.ч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>. на основе внедрения модели ЕМД «Школа позитивных изменений» БОУ ДПО «ИРООО»;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тьюторское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сопровождение вариативной части индивидуальных образовательных маршрутов педагогов (далее – ИОМ), построенных на основе диагностики профессиональных дефицитов, выявленных на базе центра непрерывного повышения профессионального мастерства (далее –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ЦНППМ);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поддержка общеобразовательных организаций, работающих в сложных социальных условиях, и/или показавших низкие образовательные результаты (см. раздел выше);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содействие инновационной активной образовательных организаций и педагогических работников;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развитие системы выявления, обобщения и внедрения лучших педагогических и управленческих практик;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организационно-методическое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ab/>
              <w:t>сопровождение конкурсной деятельности педагогических работников.</w:t>
            </w:r>
          </w:p>
          <w:bookmarkEnd w:id="1"/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Образовательные организации продолжили проведение Единого методического дня, который проводится каждый четверг. Методическое сопровождение осуществляет БОУ ДПО ИРООО. ОО получают методические материалы, как для педагогов, так и для администрации организаций. Каждый вторник проходят семинар-совещания для муниципальных координаторов, где проходит обучение работе со школами повышающие свои результаты, по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обновленным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ФГОС, по работе с детьми ОВЗ. На семинарах муниципальные районы делятся своим опытом. С 2022 года каждую среду в Одесском районе проводятся еженедельные семинары-совещания с управленческими командами общеобразовательных организаций, дошкольных организаций и организаций дополнительного образования Одесского муниципального района, которые посвящены актуальным методическим, образовательным и воспитательным темам, а также оказывается методическая помощь образовательным организациям по вопросам повышения качества образования. Управленческие команды каждой школы делятся опытом по определенной теме. Повестка семинаров-совещаний включает актуальные для системы образования района вопросы. Основой для работы школ на семинарах – совещаниях стали материалы Единого методического дня (далее – ЕМД) на платформе «Консорциум+».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2" w:name="_Hlk176271126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целях осуществления единой образовательной политики в муниципальном образовательном пространстве, совершенствования и развития системы методического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сопровождения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педагогических и руководящих кадров, функционируют муниципальный методический совет, муниципальные ассоциации педагогов, совет по оценке качества образования. Комплекс образовательных событий в направлении профессиональной поддержки педагогических работников осуществлялся в рамках проведения единых методических дней в формате деятельности 18 муниципальных ассоциаций учителей-предметников (далее – МАУП), 6</w:t>
            </w:r>
            <w:r w:rsidRPr="006D4275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муниципальных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стажировочных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площадок, проведения мастер-классов лучшими педагогами муниципалитета.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3" w:name="_Hlk176271518"/>
            <w:bookmarkEnd w:id="2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Предметные ассоциации работают по направлениям: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 осуществление методической и консультационной помощи в части реализации федеральных государственных образовательных стандартов начального общего, основного общего и среднего общего образования;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 проведение экспертизы нормативно-правовой, методической документации, конкурсных материалов, программ, курсов внеурочной деятельности;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участие в разработке и проведении семинаров, практикумов повышения квалификации и профессионального развития педагогов для педагогов Одесского муниципального района;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 методическое сопровождение реализации ИОМ педагогов как в после курсовой период, так и для молодых педагогов;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 участие в муниципальной перепроверке ВПР.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содействие освоению технологий формирования функциональной грамотности обучающихся, цифровых образовательных технологий.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течение учебного года проводятся выездные заседания ассоциаций учителей-предметников с целью обмена практическим опытом по определенным направлениям: открытые уроки и внеурочные занятий, воспитательные мероприятия, мастер – классы, открытые родительские собрания и т.д.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рамках заседания муниципальной ассоциации учителей-предметников русского языка и литературы в феврале 2024 года впервые был проведен 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муниципальный литературный фестиваль «Родное слово»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, цель которого: развитие интереса обучающихся к творчеству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отечественных писателей, выявления и развития одаренных детей путем литературного творчества. В рамках фестиваля состоялась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квест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>-игра с заданиями на станциях по произведениям В. Осеевой.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Представители всех ассоциаций входят в Региональную Ассоциацию учителей предметников «СПЕКТР», где ведут активную работу в педагогическом сообществе.  Следует продолжить работу по изменению функций муниципальных методических объединений, выбору наиболее продуктивных форм работы объединений, привлечением к работе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членов региональных ассоциаций учителей предметников района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4" w:name="_Hlk176271812"/>
            <w:bookmarkEnd w:id="3"/>
            <w:r w:rsidRPr="006D4275">
              <w:rPr>
                <w:rFonts w:ascii="Times New Roman" w:hAnsi="Times New Roman"/>
                <w:sz w:val="14"/>
                <w:szCs w:val="14"/>
              </w:rPr>
              <w:t>В целях выявления, обобщения и тиражирования эффективных практик управления образовательными организациями, успешных педагогических практик, на сайте ИМО создан муниципальный банк эффективных управленческих и педагогических практик, где размещено свыше 30 материалов.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Актуальными остаются семинары и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вебинары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, связанные с реализацией федеральных государственных образовательных стандартов начального, основного, дошкольного и среднего образования, организацией доступной среды для обучающихся с ограниченными возможностями здоровья, где педагоги района также принимают активное участие и повышают свою компетентность. </w:t>
            </w:r>
            <w:proofErr w:type="gramEnd"/>
          </w:p>
          <w:bookmarkEnd w:id="4"/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Повышение квалификации не будет являться достаточно эффективным, если оно будет направлено только на овладение теоретическими знаниями. Повышению профессионализма педагогических работников способствует поддержка конкурсной деятельности.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        Ежегодно педагоги принимают участие в диагностике профессиональных компетенций. По результатам диагностики уже 10 педагогов нашего района входят в региональный методический актив. Региональные методисты принимают участие в разработке ИОМ педагогов, а также в научно-методическом сопровождении педагогов района по разным направлениям.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5" w:name="_Hlk176272043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Ежегодно на муниципальном уровне проходят конкурсы педагогического мастерства: «Учитель года», «Дебют»,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«Воспитатель года», «Сердце отдаю детям».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Победители представляют Одесский район в областном этапе конкурсов профессионального мастерства, который проходил в феврале 2024 года (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Слабоус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Т.А., учитель обществознания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Желанновская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Пантелеева Д.А., воспитатель МБДОУ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Лукьяновский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ДС», Кочерга О.И., педагог дополнительного образования МБОУ ДО «Одесский ДДТ».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Слабоус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Т.А. и Кочерга О.И. вошли в десятку областного этапа конкурсов. Потебенько А.Р., учитель русского языка и литературы МКОУ «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Комсомольская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принимает участие в конкурсе профессионального мастерства «Дебют». Алина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Радифовна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вошла в десятку и примет участие в очном туре конкурса.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ab/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сентябре 2024 года среди управленческих и педагогических работников, а также школьных команд, команд организаций дополнительного образования детей и дошкольных образовательных организаций Одесского муниципального района Омской области был проведен конкурс методических практик «Школа в школе», направленный на выявление и распространение лучших методических практик педагогов на уровне образовательных организаций. На конкурс было представлено 5 методических практик из 4 образовательных учреждений Одесского муниципального района. Победители муниципального этапа: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6D4275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место - команда МКОУ «Одесская СШ №1» в составе: Чайко Л. Д., Сергеевой Е. Г.,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Шпортько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Л. А.;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6D4275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место -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Бобрович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О. В., руководитель методического объединения учителей естественно-математических предметов МКОУ «Одесская СШ №1»;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6" w:name="_Hlk177567253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</w:t>
            </w:r>
            <w:r w:rsidRPr="006D4275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место </w:t>
            </w:r>
            <w:bookmarkEnd w:id="6"/>
            <w:r w:rsidRPr="006D4275">
              <w:rPr>
                <w:rFonts w:ascii="Times New Roman" w:hAnsi="Times New Roman"/>
                <w:sz w:val="14"/>
                <w:szCs w:val="14"/>
              </w:rPr>
              <w:t>- команде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в составе: Азаровой О. А.,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Кобец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А. С.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сентябре 2024 года среди парных команд педагогов-наставников и молодых педагогов Одесского муниципального района Омской области был проведен конкурс 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«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>НАСТАВНИК+МОЛОДОЙ=КОМАНДА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»,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направленный на  оказание поддержки и поощрения талантливых педагогов, повышения социального статуса работников образования района, выявления и распространения опыта инновационной педагогической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деятельности в сфере образования.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Победители муниципального этапа: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  <w:r w:rsidRPr="006D4275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место 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- Давыдова Л. И. и Ершову З. А., учителя МКОУ «Одесская СШ №2»;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  <w:r w:rsidRPr="006D4275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место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- Гордиенко М. Ю. и </w:t>
            </w:r>
            <w:proofErr w:type="spellStart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Искакова</w:t>
            </w:r>
            <w:proofErr w:type="spellEnd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К. Т., учителя МКОУ «</w:t>
            </w:r>
            <w:proofErr w:type="spellStart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СШ»;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- </w:t>
            </w:r>
            <w:r w:rsidRPr="006D4275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место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- </w:t>
            </w:r>
            <w:proofErr w:type="spellStart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Ложникова</w:t>
            </w:r>
            <w:proofErr w:type="spellEnd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Н. И. и </w:t>
            </w:r>
            <w:proofErr w:type="spellStart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Ирха</w:t>
            </w:r>
            <w:proofErr w:type="spellEnd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Т. П., учителя МКОУ «</w:t>
            </w:r>
            <w:proofErr w:type="spellStart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Буняковская</w:t>
            </w:r>
            <w:proofErr w:type="spellEnd"/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 xml:space="preserve"> СШ».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ab/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региональном профессиональном конкурсе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Наставник+молодой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педагог=команда» в заочном туре принимают участие </w:t>
            </w:r>
            <w:r w:rsidRPr="006D4275">
              <w:rPr>
                <w:rFonts w:ascii="Times New Roman" w:hAnsi="Times New Roman"/>
                <w:bCs/>
                <w:sz w:val="14"/>
                <w:szCs w:val="14"/>
              </w:rPr>
              <w:t>Давыдова Л. И. и Ершову З. А., учителя МКОУ «Одесская СШ №2».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областном педагогическом марафоне приняли участие 47 педагогов Одесского района в 19 тематических днях. 7 октября 2024 года был проведен День единых действий «Откроем формулу цветка», в котором приняли участие 62 педагога и 743 обучающихся Одесского района. Проведение Дня единых действий направленно на формирование и развитие математической грамотности.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В рамках областного педагогического марафона в октябре 2024 года проходят конкурсы профессионального мастерства «Современный Омский педагог». Наш район представляют: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учитель родного языка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Антонова Г.А.,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учитель обществознания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Желанновская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Слабоус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Т.А.,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учитель математики МКОУ «Одесская СШ №2» Васькина Н.А.,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учитель географии МКОУ «Одесская СШ №2» Шипилова Е.Б.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Региональном конкурсе «Урок на 40 баллов» Рудак О.В., учитель биологии МКОУ «Одесская СШ №1», заняла 3 место.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феврале 2024 года в региональном этапе Всероссийского конкурса профессионального мастерства педагогов «Мой лучший урок» (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естественно-научное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направление) приняли участие 5 педагогов района.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По результатам заочного этапа 4 педагога вышли в очный этап (Шипилова Е.Б., учитель географии, МКОУ «Одесская СШ №2», Фадина А.А., учитель биологии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Солодченко М.С., учитель математики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Кузенко Е.А., учитель обществознания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Благодаровская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СШ».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Победители очного тура, Шипилова Е.Б., учитель географии, МКОУ «Одесская СШ №2» и Фадина А.А., учитель биологии МКОУ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были приглашены на финальные испытания в Москву.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октябре 2024 года в региональном этапе Всероссийского конкурса профессионального мастерства педагогов «Мой лучший урок» (направление начальные классы) приняли участие 5 педагогов района. По результатам заочного этапа 3 педагога вышли в очный этап (Горбенко О.А., учитель начальных классов, МКОУ «Одесская СШ №1», Литвиненко Г.М. и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Посохова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Т.Н., учителя начальных классов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Благодаровская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СШ).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областном конкурсе педагогических работников «Лучший педагог по обучению основам безопасного поведения на дорогах» приняли участие Кирющенко А.Ю., воспитатель МБДОУ «Одесский детский сад»,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Ходякова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Ю.И., учитель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и Баженова И.В., воспитатель МБДОУ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Лукьяновский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детский сад».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Ежегодном Всероссийском конкурсе профессионального мастерства педагогов по финансовой грамотности приняли участие педагоги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Азарова О.А. и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Шефер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К.Н.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региональном этапе Всероссийского конкурса среди классных руководителей «Современный классный руководитель» Костюк О.С., педагог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заняла 3 место.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Межрегиональной научно-практической конференции «Тенденции развития образования XXI века: теория и практика»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Миннигалеева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Л. А., учитель русского языка и литературы МКОУ «Комсомольская СШ», представила доклад на тему: «Каким быть уроку?»,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Шпортько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Л. А., советник директора по воспитанию и взаимодействию с детскими общественными объединениями МКОУ «Одесская средняя школа №1» Одесского МР, выступила с темой «Деятельность советника директора по воспитанию и работе с детскими общественными объединениями в условиях реализации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обновлѐнных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ФГОС и ФООП».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На сайте конференции была опубликована статья Ситник К. В., социального педагога, руководителя курса ДО «Робототехника»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ЦОЦиГП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«Точка роста» МКОУ «Одесская СШ №1» Одесского МР «Методы развития конструктивных способностей и технического творчества по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LEGOконструированию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». 3 педагога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района приняли участие в качестве слушателей на разных площадках (Хрущ Т. В., педагог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Гергель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О. П., директор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Желанновская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Мартынюк Т.В., </w:t>
            </w:r>
            <w:bookmarkStart w:id="7" w:name="_Hlk176189153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старший воспитатель МБДОУ «Одесский ДС» </w:t>
            </w:r>
            <w:bookmarkEnd w:id="7"/>
            <w:r w:rsidRPr="006D4275">
              <w:rPr>
                <w:rFonts w:ascii="Times New Roman" w:hAnsi="Times New Roman"/>
                <w:sz w:val="14"/>
                <w:szCs w:val="14"/>
              </w:rPr>
              <w:t>и Бойко О.В, старший воспитатель МБДОУ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Желанновский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ДС»).</w:t>
            </w:r>
            <w:proofErr w:type="gramEnd"/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Публикации в журнале «Образование Омской области»: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«Наставничество – развитие педагогов в процессе сотрудничества», Ершова З.А., МКОУ «Одесская СШ №2»;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«Деятельность муниципальных педагогических объединений как ресурс профессионального развития педагогов»,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Легченко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К. А., начальник информационно-методического отдела МКУ «ЦФЭИМХО в сфере образования» Одесского района, Карманова Е. А., главный специалист Комитета по образованию Администрации Одесского района Омской области.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«Система работы по патриотическому воспитанию в казачьих классах МКОУ «Комсомольская СШ»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Лукьяновского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казачьего сельского поселения», Седина Н.Н., МКОУ «Комсомольская СШ»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Публикация в журнал «Педагогический ДАР»: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«Как разбудить «аппетит» учеников к познанию?», Потебенько А. Р., МКОУ «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Комсомольская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«Вопросы и ответы от молодого педагога», Шишкина Д.А.,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ab/>
              <w:t>В 2024 учебном году на методическую платформу Одесского района были размещены 10 методических практик педагогов и управленческих команд Одесского района.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В методический Атлас Омской области размещены:</w:t>
            </w:r>
            <w:proofErr w:type="gramEnd"/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- «Шаги к успеху. Повышение профессионального уровня молодых педагогов»,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Козыренко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Л.Л., Овчаренко И.П.,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Ложникова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Н.И., команда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Буняковская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СШ»;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- «Наставничество-развитие каждого», Никифорова Л. П., Давыдова Л. И., Ершова З. А., команда МКОУ «Одесская СШ №2».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На портале «Консорциум+» размещены материала Единого методического дня педагога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Ковалевой Е. В. по теме «</w:t>
            </w:r>
            <w:hyperlink r:id="rId9" w:tgtFrame="_blank" w:history="1">
              <w:r w:rsidRPr="006D4275">
                <w:rPr>
                  <w:rStyle w:val="ac"/>
                  <w:rFonts w:ascii="Times New Roman" w:hAnsi="Times New Roman"/>
                  <w:sz w:val="14"/>
                  <w:szCs w:val="14"/>
                </w:rPr>
                <w:t>Формирование</w:t>
              </w:r>
            </w:hyperlink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глобальных компетенций на уроках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литературы», педагога МКОУ «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Комсомольская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 Потебенько А.Р. по теме «Как сформулировать критерии оценивания учебного задания формирующего типа?».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Участие педагогов в конкурсных мероприятиях, демонстрирующих педагогический потенциал, показывает, что именно участники и победители конкурсов педагогического мастерства создают основу профессионального, активного, творческого, готового к инновациям педагогического сообщества района. Именно они способны изменять образовательное пространство в соответствии с новыми требованиями современного общества.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Подводя итоги деятельности за 2024 год в направлении методического сопровождения педагогических работников муниципальной системы образования, следует отметить достижение целевых показателей выполнения муниципального задания; устойчивую тенденцию роста педагогов, стремящихся к своему профессиональному развитию.</w:t>
            </w:r>
            <w:bookmarkEnd w:id="5"/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связи с этим, основными направлениями работы в сфере кадровой политики в 2024 году является: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1. Совершенствование работы по развитию кадрового потенциала с использованием механизмов оценки и стимулирования, повышения квалификации педагогических и руководящих работников образовательных учреждений, введения эффективного контракта профессионального стандарта педагога через реализацию муниципального проекта «Непрерывное профессиональное образование руководителей и педагогов как ресурс развития единого муниципального образовательного пространства».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2.Совершенствование порядка аттестации педагогических и руководящих работников в условиях комплексной модернизации системы образования.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3.Создание условий для презентации эффективных педагогических и управленческих практик через разработку и реализации управленческих проектов, участия в профессиональных конкурсах, семинарах, конференциях.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4.Усиление роли профессиональных союзов в повышении престижа педагогической профессии и социальной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защищенности работников образования через реализацию муниципального проекта «Будущий учитель-учитель будущего».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5.Взаимодействие с органами местного самоуправления, общественными организациями по вопросам кадровой политики, в том числе по совершенствованию работы с кадрами, формированию кадрового резерва муниципальных служащих и руководящих работников образовательных организаций (далее по тексту – ОО), реализации мер социальной поддержки педагогических работников. 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6.Проведение контрольных мероприятий в рамках учредительного контроля по соблюдению трудового законодательства, ведения кадровой документации и процедуры аттестации руководителей муниципальных образовательных организаций.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7.Внедрение мотивационных механизмов актуальных изменений квалификации педагогов. Создание условия для эффективной деятельности педагогического коллектива.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8.Обеспечение системы образования достаточным количеством профессиональных педагогических и управленческих кадров на всех уровнях общего образования, в том числе за счет инновационных моделей организации учебного процесса и качества повышения квалификации, подготовки, переподготовки педагогических работников и руководителей.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9.Совершенствование муниципальной системы учительского роста.</w:t>
            </w:r>
          </w:p>
          <w:p w:rsidR="006D4275" w:rsidRPr="006D4275" w:rsidRDefault="006D4275" w:rsidP="006D4275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10.Организация работы по развитию кадрового потенциала педагогических и руководящих работников, привлечения в систему образования молодых специалистов через целевое обучение и программу «Земский учитель».</w:t>
            </w:r>
          </w:p>
          <w:p w:rsidR="007D7846" w:rsidRPr="002629A0" w:rsidRDefault="007D7846" w:rsidP="002E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2629A0" w:rsidRDefault="007D7846" w:rsidP="002E55D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65952" w:rsidRPr="001269A6" w:rsidTr="001625A6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952" w:rsidRPr="00565952" w:rsidRDefault="00565952" w:rsidP="00554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59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2.Рынок услуг детского отдыха и оздоровления</w:t>
            </w:r>
          </w:p>
          <w:p w:rsidR="00565952" w:rsidRPr="002629A0" w:rsidRDefault="00565952" w:rsidP="00B0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</w:tr>
      <w:tr w:rsidR="007D7846" w:rsidRPr="001269A6" w:rsidTr="0056595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D456CB" w:rsidP="00F373B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D456CB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проведения на системной основе мониторинга содержания и качества услуг отдыха и оздоровления детей в организациях и учреждениях </w:t>
            </w:r>
            <w:r w:rsidRPr="00D456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государственной, муниципальной и частной форм собственности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и анализ информации о деятельности организаций отдыха и оздоровления детей на территории Омской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Ежемесячно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Применение системы мониторинга в целях разработки и реализации комплекса мероприятий, направленных на повышение результативности деятельности участников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рынка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Минспорт</w:t>
            </w:r>
            <w:proofErr w:type="spell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  <w:p w:rsidR="007D7846" w:rsidRPr="001269A6" w:rsidRDefault="007D7846" w:rsidP="00F37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275" w:rsidRPr="006D4275" w:rsidRDefault="006D4275" w:rsidP="006D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В июне работали 11 пришкольных лагерей с дневным пребыванием детей, в которых оздоровилось 1050 детей.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Из них: будущих первоклассников - 141; дети, находящиеся в трудной жизненной ситуации – 31; дети, находящиеся в СОП – 25; дети-сироты и дети, оставшиеся без попечения родителей (опекаемые) – 52; дети с ограниченными возможностями здоровья – 29; дети-инвалиды – 19; Дети из малообеспеченных семей – 256; Дети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из многодетных семей – 379; Дети безработных родителей – 204; Дети ветеранов боевых действий – 7;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Дети, состоящие на учете в КДН – 4; Дети, состоящие на учете в ПДН – 3; Дети, состоящие на ВШУ – 22; Дети участников СВО - 31.  Оздоровительная смена в лагерях с дневным пребыванием составляла 21 день, стоимость питания: для всех категорий детей – 120 рублей. Из расчета: 96 рублей – оплатит областной бюджет, 24 –их местного бюджета. Для 50 опекаемых детей оплата путевок полностью осуществлялась из областного бюджета. В июле 2024 года на базе палаточного лагеря «Рубеж» были организованы профильные смены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Олимпик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» -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спортвиная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смена,  «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Я-юнармеец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!», через которые прошли 80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обучающихсяС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17 июня по 26 августа была организована работа загородного лагеря «Солнечная поляна». Лагерь функционировал в четыре смены: 1 смена – 17.06.2024 – 26.06.2024 г., 2 смена – 30.06.2024 г - 20.07.2024 г., 3 смена – 24.07.2024 г. – 02.08.2024 г., 4 смена - с 05.08.2024 - 26.08.2024. Всего в лагере было оздоровлено 597 детей в возрасте от 6 до 17 лет включительно.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Из них: 1 смена – 136 детей (профильная смена «Формула успеха», организована Кировским домом детского творчества, г. Омск), 2 смена – 157 детей – дети бюджетной сферы), 3 смена - 150 детей (профильная смена «Эндемик», организованная областной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экостанцией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>), 4 смена – 154 ребенка (дети категории СОП, ТЖС, опекаемые, дети работников бюджетной сферы Русско-Полянского, Тавричанского, Павлогорадского районов).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Родительская доплата детей работников бюджетной сферы составила 7359,87 р. 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Кешбэк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не возвращался. Стоимость одного дня пребывания в лагере составила в среднем 385 рублей. Для 50 опекаемых детей оплата путевок полностью осуществлялась из областного бюджета. </w:t>
            </w:r>
          </w:p>
          <w:p w:rsidR="006D4275" w:rsidRPr="006D4275" w:rsidRDefault="006D4275" w:rsidP="006D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>В июне - августе через Центр занятости населения по программе «Временное трудоустройство несовершеннолетних граждан в возрасте от 14 до 18 лет» были трудоустроены 100 подростков. Из них инвалид – 1 человек, состоящих на ВШУ – 3, находящиеся в категории «СОП», «ТЖС», «опекаемые» - 1. Заключены договора с организациями: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Желанновская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Буняковская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Ганновская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D4275">
              <w:rPr>
                <w:rFonts w:ascii="Times New Roman" w:hAnsi="Times New Roman"/>
                <w:sz w:val="14"/>
                <w:szCs w:val="14"/>
              </w:rPr>
              <w:lastRenderedPageBreak/>
              <w:t>ОШ»,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Ореховская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Белостокская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Благодаровская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МКОУ «Комсомольская СШ», МКОУ «</w:t>
            </w:r>
            <w:proofErr w:type="spellStart"/>
            <w:r w:rsidRPr="006D4275">
              <w:rPr>
                <w:rFonts w:ascii="Times New Roman" w:hAnsi="Times New Roman"/>
                <w:sz w:val="14"/>
                <w:szCs w:val="14"/>
              </w:rPr>
              <w:t>Побочинская</w:t>
            </w:r>
            <w:proofErr w:type="spell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СШ», МКОУ «Одесская СШ№2», МБУ ДОЛ «Солнечная поляна»</w:t>
            </w:r>
          </w:p>
          <w:p w:rsidR="007D7846" w:rsidRPr="002629A0" w:rsidRDefault="006D4275" w:rsidP="006D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D4275">
              <w:rPr>
                <w:rFonts w:ascii="Times New Roman" w:hAnsi="Times New Roman"/>
                <w:sz w:val="14"/>
                <w:szCs w:val="14"/>
              </w:rPr>
              <w:t xml:space="preserve">Таким </w:t>
            </w:r>
            <w:proofErr w:type="gramStart"/>
            <w:r w:rsidRPr="006D4275">
              <w:rPr>
                <w:rFonts w:ascii="Times New Roman" w:hAnsi="Times New Roman"/>
                <w:sz w:val="14"/>
                <w:szCs w:val="14"/>
              </w:rPr>
              <w:t>образом</w:t>
            </w:r>
            <w:proofErr w:type="gramEnd"/>
            <w:r w:rsidRPr="006D4275">
              <w:rPr>
                <w:rFonts w:ascii="Times New Roman" w:hAnsi="Times New Roman"/>
                <w:sz w:val="14"/>
                <w:szCs w:val="14"/>
              </w:rPr>
              <w:t xml:space="preserve"> в период летних каникул организована занятость и досуг 1827 несовершеннолетних, что составляет 91,2% от общего сила школьников 2023 - 2024 года.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2629A0" w:rsidRDefault="007D7846" w:rsidP="003E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629A0" w:rsidRPr="001269A6" w:rsidTr="00130EC5">
        <w:trPr>
          <w:trHeight w:val="1"/>
        </w:trPr>
        <w:tc>
          <w:tcPr>
            <w:tcW w:w="137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0F0C15" w:rsidRDefault="002629A0" w:rsidP="00554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8" w:name="_GoBack"/>
            <w:r w:rsidRPr="000F0C1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 Рынок услуг розничной торговли лекарственными препаратами, медицинскими изделиями и сопутствующими товарами</w:t>
            </w:r>
            <w:bookmarkEnd w:id="8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0F0C15" w:rsidRDefault="002629A0" w:rsidP="00B00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7846" w:rsidRPr="001269A6" w:rsidTr="0056595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2629A0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29A0">
              <w:rPr>
                <w:rFonts w:ascii="Times New Roman" w:hAnsi="Times New Roman" w:cs="Times New Roman"/>
                <w:sz w:val="16"/>
                <w:szCs w:val="16"/>
              </w:rPr>
              <w:t>Преобладание на рынке розничной торговли лекарственными препаратами торговых объектов, принадлежащих крупным федеральным и региональным аптечным сетям. Наличие на рынке значительного числа торговых объектов государственной формы собственности (на 1 января 2019 года - 45,5 %)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количества объектов розничной торговли лекарственными препаратами на территории муниципальных образований Омской области и реализация организационно-технических мер по открытию новых торговых объектов, привлечению на рынок новых участников частной формы собственности.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widowControl w:val="0"/>
              <w:spacing w:after="0" w:line="227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Обеспечение </w:t>
            </w:r>
            <w:proofErr w:type="gramStart"/>
            <w:r w:rsidRPr="00126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доли участия организаций частной формы собственности</w:t>
            </w:r>
            <w:proofErr w:type="gramEnd"/>
            <w:r w:rsidRPr="001269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</w:p>
          <w:p w:rsidR="007D7846" w:rsidRPr="001269A6" w:rsidRDefault="007D7846" w:rsidP="003E5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69A6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осуществляющих</w:t>
            </w:r>
            <w:proofErr w:type="gramEnd"/>
            <w:r w:rsidRPr="001269A6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розничную торговлю лекарственными препаратами, изделиями медицинского назначения и сопутствующими товарами, к 202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 w:rsidRPr="001269A6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году до уровня 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  <w:r w:rsidRPr="001269A6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Комитет по экономическим вопросам и имущественным отношениям Администрации Одесского муниципального района Омской области Омской области (далее – Минздрав) до  1 февраля года, следующего за отчетным годом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0F0C15" w:rsidRDefault="007D784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0C15">
              <w:rPr>
                <w:rFonts w:ascii="Times New Roman" w:hAnsi="Times New Roman" w:cs="Times New Roman"/>
                <w:sz w:val="16"/>
                <w:szCs w:val="16"/>
              </w:rPr>
              <w:t>Доля участия организаций негосударственной (частной) формы собственности, осуществляющих розничную торговлю лекарственными препаратами, изделиями медицинского назначения составляет 80%.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0F0C15" w:rsidRDefault="007D7846" w:rsidP="008C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9A0" w:rsidRPr="001269A6" w:rsidTr="00130EC5">
        <w:trPr>
          <w:trHeight w:val="1"/>
        </w:trPr>
        <w:tc>
          <w:tcPr>
            <w:tcW w:w="137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0F0C15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0C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4. Рынок психолого-педагогического сопровождения детей с ограниченными возможностями здоровья (далее – ОВЗ)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0F0C15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7D7846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2629A0" w:rsidRDefault="002629A0" w:rsidP="002629A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629A0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Необходимость создания на территории Омской области целостной системы ранней комплексной помощи детям с ОВЗ, основанной на принципах межведомственного взаимодействия и адресном сопровождении детей раннего возраста (от рождения до 3 лет), имеющих ОВЗ, инвалидность, а также их семей, проживающих на </w:t>
            </w:r>
            <w:r w:rsidRPr="002629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Омской области, создание на основе междисциплинарного подхода системы раннего выявления детей с ОВЗ, обеспечивающей оказание комплекса реабилитационных мероприятий, разработки индивидуального</w:t>
            </w:r>
            <w:proofErr w:type="gramEnd"/>
            <w:r w:rsidRPr="002629A0">
              <w:rPr>
                <w:rFonts w:ascii="Times New Roman" w:hAnsi="Times New Roman" w:cs="Times New Roman"/>
                <w:sz w:val="16"/>
                <w:szCs w:val="16"/>
              </w:rPr>
              <w:t xml:space="preserve"> маршрута сопровождения процесса развития детей с ОВЗ, инвалидностью и их семей, содействие в улучшении качества жизни ребенка, имеющего ОВЗ, инвалидность, защита и представление его интересов в различных сферах жизнедеятельности</w:t>
            </w:r>
          </w:p>
          <w:p w:rsidR="007D7846" w:rsidRPr="001269A6" w:rsidRDefault="007D7846" w:rsidP="002629A0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Проведение тематических семинаров для руководителей и специалистов учреждений различной ведомственной принадлежности, негосударственных образовательных организаций, получающих субсидию на реализацию программ дошкольного образования с целью разработки порядка межведомственного взаимодействия по оказанию ранней помощи семьям, воспитывающим детей с ОВЗ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Ежегодно 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Разработка в 2019 году порядка межведомственного взаимодействия учреждений различной ведомственной принадлежности, негосударственных коммерческих организаций по оказанию ранней помощи семьям, воспитывающим детей с ОВЗ.</w:t>
            </w:r>
          </w:p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Ежегодный отчет о реализованных мероприятиях в рамках утвержденного порядка межведомственного взаимодействия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Минобразования,</w:t>
            </w:r>
          </w:p>
          <w:p w:rsidR="007D7846" w:rsidRPr="001269A6" w:rsidRDefault="007D7846" w:rsidP="00F37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ОМСУ </w:t>
            </w:r>
          </w:p>
          <w:p w:rsidR="007D7846" w:rsidRPr="001269A6" w:rsidRDefault="007D7846" w:rsidP="00F373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0F0C15" w:rsidRDefault="006D4275" w:rsidP="0030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275">
              <w:rPr>
                <w:rFonts w:ascii="Times New Roman" w:hAnsi="Times New Roman"/>
                <w:sz w:val="16"/>
                <w:szCs w:val="16"/>
              </w:rPr>
              <w:t xml:space="preserve">В 7 МБДОУ, 11 ОУ функционируют психолого-педагогические консилиумы. В МБДОУ «Одесский детский сад» и на базе 4 общеобразовательных организаций района действуют </w:t>
            </w:r>
            <w:proofErr w:type="spellStart"/>
            <w:r w:rsidRPr="006D4275">
              <w:rPr>
                <w:rFonts w:ascii="Times New Roman" w:hAnsi="Times New Roman"/>
                <w:sz w:val="16"/>
                <w:szCs w:val="16"/>
              </w:rPr>
              <w:t>логопункты</w:t>
            </w:r>
            <w:proofErr w:type="spell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. С ноября 2017 года ведет свою деятельность консультационный </w:t>
            </w:r>
            <w:proofErr w:type="gramStart"/>
            <w:r w:rsidRPr="006D4275">
              <w:rPr>
                <w:rFonts w:ascii="Times New Roman" w:hAnsi="Times New Roman"/>
                <w:sz w:val="16"/>
                <w:szCs w:val="16"/>
              </w:rPr>
              <w:t>центр</w:t>
            </w:r>
            <w:proofErr w:type="gram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открытый при МБДОУ «Одесский ДС» для родителей, обеспечивающих получение детьми дошкольного образования в форме семейного образования, услугами которого пользуется 16 семей. На базе 5 школ было организовано </w:t>
            </w:r>
            <w:proofErr w:type="gramStart"/>
            <w:r w:rsidRPr="006D4275">
              <w:rPr>
                <w:rFonts w:ascii="Times New Roman" w:hAnsi="Times New Roman"/>
                <w:sz w:val="16"/>
                <w:szCs w:val="16"/>
              </w:rPr>
              <w:t>обучение по</w:t>
            </w:r>
            <w:proofErr w:type="gram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коррекционным программам. Организация деятельности классов для лиц с ограниченными </w:t>
            </w:r>
            <w:r w:rsidRPr="006D4275">
              <w:rPr>
                <w:rFonts w:ascii="Times New Roman" w:hAnsi="Times New Roman"/>
                <w:sz w:val="16"/>
                <w:szCs w:val="16"/>
              </w:rPr>
              <w:lastRenderedPageBreak/>
              <w:t>возможностями здоровья   по реализации образовательных программ, включая определение правил приёма, требований к содержанию образования и организации образовательного процесса осуществлялось в соответствии с федеральным законодательством и нормативно-правовыми актами муниципальной системы образования. В пяти общеобразовательных учреждениях функционирует 8 классов-комплектов с общей наполняемостью 70 обучающихся. В общеобразовательных учреждениях Одесского муниципального района реализуются ФГОС ОВЗ, совместное образование здоровых детей и, детей с ограниченными возможностями здоровья по адаптированным программам осуществляется в соответствии с учетом особенностей психофизического развития и возможностей воспитанников. Обучение организовано вместе с обычными детьми. Инклюзивно обучается 27 детей. C 2015 года МКОУ «Одесская СШ №1» является региональной площадкой по апробации ФГОС для детей с ОВЗ по программе</w:t>
            </w:r>
            <w:proofErr w:type="gramStart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II вида.   Для 22 обучающихся с ограниченными возможностями здоровья освоение образовательных программ общего образования осуществлялось посредством организации индивидуального обучения на дому. Общеобразовательные учреждения района принимают участие в реализации проекта «Развитие дистанционного образования детей-инвалидов» в рамках приоритетного национального проекта «Образование».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0F0C15" w:rsidRDefault="007D7846" w:rsidP="00304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9A0" w:rsidRPr="001269A6" w:rsidTr="00130EC5">
        <w:trPr>
          <w:trHeight w:val="1"/>
        </w:trPr>
        <w:tc>
          <w:tcPr>
            <w:tcW w:w="1375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 Рынок ритуальных услуг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9B264D" w:rsidRDefault="002629A0" w:rsidP="00130EC5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 xml:space="preserve">Целесообразность увеличения присутствия на </w:t>
            </w:r>
            <w:r w:rsidRPr="009B264D">
              <w:rPr>
                <w:rStyle w:val="95pt"/>
                <w:color w:val="auto"/>
                <w:sz w:val="18"/>
                <w:szCs w:val="18"/>
              </w:rPr>
              <w:lastRenderedPageBreak/>
              <w:t xml:space="preserve">рынке организаций негосударственной (частной) формы собственности (по состоянию </w:t>
            </w:r>
            <w:proofErr w:type="gramStart"/>
            <w:r w:rsidRPr="009B264D">
              <w:rPr>
                <w:rStyle w:val="95pt"/>
                <w:color w:val="auto"/>
                <w:sz w:val="18"/>
                <w:szCs w:val="18"/>
              </w:rPr>
              <w:t>на конец</w:t>
            </w:r>
            <w:proofErr w:type="gramEnd"/>
            <w:r w:rsidRPr="009B264D">
              <w:rPr>
                <w:rStyle w:val="95pt"/>
                <w:color w:val="auto"/>
                <w:sz w:val="18"/>
                <w:szCs w:val="18"/>
              </w:rPr>
              <w:t xml:space="preserve"> 2018 года 36,5 % участников рынка относились к негосударственному (частному) сектору экономики)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Оказание организационно-методической и информационно-консультативной помощи субъектам предпринимательства,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осуществляющим (планирующим осуществлять) деятельность на рынке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Ежегодный отчет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 о доле участия на рынке организаций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негосударственной (частной) формы собственности на конец отчетного периода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Минстрой, </w:t>
            </w:r>
          </w:p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ОМСУ </w:t>
            </w:r>
          </w:p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BB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На территории района зарегистрировано 2 ИП. Консультативная помощь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субъектам предпринимательства, осуществляющим (планирующим осуществлять) деятельность на </w:t>
            </w:r>
            <w:proofErr w:type="gram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рынке</w:t>
            </w:r>
            <w:proofErr w:type="gram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оказывается по мере обращения.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BB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9B264D" w:rsidRDefault="002629A0" w:rsidP="00130EC5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Доминирующее положение специализированных служб в большинстве случаев является следствием принятия актов ОМСУ, которые устанавливают административные барьеры и препятствия осуществлению деятельности иных хозяйствующих субъектов, действующих на рынке оказания ритуальных услуг, что приводит или может привести к недопущению, ограничению, устранению конкуренции на данном рынке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1269A6">
              <w:rPr>
                <w:rStyle w:val="95pt"/>
                <w:color w:val="auto"/>
                <w:sz w:val="18"/>
                <w:szCs w:val="18"/>
              </w:rPr>
              <w:t xml:space="preserve">Проведение мониторинга муниципальных правовых актов в </w:t>
            </w:r>
            <w:r w:rsidRPr="001269A6">
              <w:rPr>
                <w:color w:val="auto"/>
                <w:sz w:val="18"/>
                <w:szCs w:val="18"/>
                <w:shd w:val="clear" w:color="auto" w:fill="FFFFFF"/>
              </w:rPr>
              <w:t>сфере предоставления ритуальных услуг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1269A6">
              <w:rPr>
                <w:rStyle w:val="95pt"/>
                <w:color w:val="auto"/>
                <w:sz w:val="18"/>
                <w:szCs w:val="18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1269A6">
              <w:rPr>
                <w:rStyle w:val="95pt"/>
                <w:color w:val="auto"/>
                <w:sz w:val="18"/>
                <w:szCs w:val="18"/>
              </w:rPr>
              <w:t>Принятие муниципальных правовых актов, направленных на укрепление конкуренции на рынке ритуальных услуг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1269A6">
              <w:rPr>
                <w:rStyle w:val="95pt"/>
                <w:color w:val="auto"/>
                <w:sz w:val="18"/>
                <w:szCs w:val="18"/>
              </w:rPr>
              <w:t>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Нормативные правовые акты не принимались.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9B264D" w:rsidRDefault="002629A0" w:rsidP="00130EC5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 xml:space="preserve">Необходимость устранения административных барьеров, излишних ограничений в развитии конкурентной среды на рынке, деятельности </w:t>
            </w:r>
            <w:r w:rsidRPr="009B264D">
              <w:rPr>
                <w:rStyle w:val="95pt"/>
                <w:color w:val="auto"/>
                <w:sz w:val="18"/>
                <w:szCs w:val="18"/>
              </w:rPr>
              <w:lastRenderedPageBreak/>
              <w:t>участников рынка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lastRenderedPageBreak/>
              <w:t>Внесение изменений в нормативные правовые акты, административные регламенты предоставления государственных услуг на рынке, подготовка новых проектов документов, направленных на устранение административных барьеров, излишних ограничений в развитии конкурентной среды на рынке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 xml:space="preserve">Ежегодный отчет о количестве подготовленных нормативных правовых, ведомственных актов, административных регламентов предоставления государственных (муниципальных) услуг, </w:t>
            </w:r>
            <w:r w:rsidRPr="001269A6">
              <w:rPr>
                <w:rStyle w:val="95pt"/>
                <w:color w:val="auto"/>
                <w:sz w:val="16"/>
                <w:szCs w:val="16"/>
              </w:rPr>
              <w:lastRenderedPageBreak/>
              <w:t>принятие которых способствовало развитию конкурентной среды на рынке, увеличению числа организаций - участников рынка негосударственной (частной) формы собственности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lastRenderedPageBreak/>
              <w:t>ОМСУ (по согласованию), Минэнерго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Нормативные правовые акты не разрабатывались.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9B264D" w:rsidRDefault="002629A0" w:rsidP="00130EC5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Необходимость совершенствования законодательства в сфере государственного регулирования рынка ритуальных услуг в целях создания условий для развития добросовестной конкуренции на рынке, повышения доступности и качества ритуальных услуг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Разработка и принятие в рамках полномочий, определенных федеральным законодательством, региональных и муниципальных правовых актов, направленных на установление конкурентных и прозрачных правил деятельности на рынке ритуальных услуг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После внесения изменений в законодательство Российской Федерации по вопросам государственного регулирования сферы ритуальных услуг, предусмотренных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 xml:space="preserve">Проекты нормативных правовых актов </w:t>
            </w:r>
            <w:r w:rsidRPr="001269A6">
              <w:rPr>
                <w:color w:val="auto"/>
                <w:sz w:val="16"/>
                <w:szCs w:val="16"/>
                <w:shd w:val="clear" w:color="auto" w:fill="FFFFFF"/>
              </w:rPr>
              <w:t>пунктом 17 раздела VIII "Жилищн</w:t>
            </w:r>
            <w:proofErr w:type="gramStart"/>
            <w:r w:rsidRPr="001269A6">
              <w:rPr>
                <w:color w:val="auto"/>
                <w:sz w:val="16"/>
                <w:szCs w:val="16"/>
                <w:shd w:val="clear" w:color="auto" w:fill="FFFFFF"/>
              </w:rPr>
              <w:t>о-</w:t>
            </w:r>
            <w:proofErr w:type="gramEnd"/>
            <w:r w:rsidRPr="001269A6">
              <w:rPr>
                <w:color w:val="auto"/>
                <w:sz w:val="16"/>
                <w:szCs w:val="16"/>
                <w:shd w:val="clear" w:color="auto" w:fill="FFFFFF"/>
              </w:rPr>
              <w:t xml:space="preserve"> коммунальное хозяйство" плана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утвержденного распоряжением Правительства Российской Федерации от 16 августа 2018 года № 1697-р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Минэнерго, 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Нормативные правовые акты в сфере регулирования рынка ритуальных услуг принимаются сельскими поселениями муниципального района.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9B264D" w:rsidRDefault="002629A0" w:rsidP="00130EC5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Целесообразность обеспечения информационной открытости и предоставления достоверной информации об участниках рынка для потенциальных потребителей услуг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Формирование и ведение реестра организаций, учреждений, субъектов предпринимательской деятельности, осуществляющих деятельность на рынке ритуальных услуг на территории муниципальных образований Омской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2020 год и далее 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Актуализированный реестр участников рынка.</w:t>
            </w:r>
          </w:p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Размещение реестра на сайтах ОМСУ в сети "Интернет"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3"/>
              <w:shd w:val="clear" w:color="auto" w:fill="auto"/>
              <w:spacing w:line="240" w:lineRule="auto"/>
              <w:rPr>
                <w:color w:val="auto"/>
                <w:sz w:val="16"/>
                <w:szCs w:val="16"/>
              </w:rPr>
            </w:pPr>
            <w:r w:rsidRPr="001269A6">
              <w:rPr>
                <w:rStyle w:val="95pt"/>
                <w:color w:val="auto"/>
                <w:sz w:val="16"/>
                <w:szCs w:val="16"/>
              </w:rPr>
              <w:t>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0C15">
              <w:rPr>
                <w:rStyle w:val="95pt"/>
                <w:rFonts w:eastAsia="Calibri"/>
                <w:sz w:val="16"/>
                <w:szCs w:val="16"/>
              </w:rPr>
              <w:t xml:space="preserve">Реестр организаций, учреждений, субъектов предпринимательской деятельности, осуществляющих деятельность на рынке ритуальных услуг </w:t>
            </w:r>
            <w:r w:rsidRPr="000F0C15">
              <w:rPr>
                <w:rFonts w:ascii="Times New Roman" w:hAnsi="Times New Roman"/>
                <w:sz w:val="16"/>
                <w:szCs w:val="16"/>
              </w:rPr>
              <w:t>https://odesskij-r52.gosweb.gosuslugi.ru/deyatelnost/napravleniya-deyatelnosti/potrebitelskiy-rynok/reestr-hozyaystvuyuschih-subektov-v-sfere-ritualnyh-uslug/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0F0C15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Style w:val="95pt"/>
                <w:rFonts w:eastAsia="Calibri"/>
                <w:sz w:val="16"/>
                <w:szCs w:val="16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E277F" w:rsidRDefault="002629A0" w:rsidP="002629A0">
            <w:pPr>
              <w:autoSpaceDE w:val="0"/>
              <w:autoSpaceDN w:val="0"/>
              <w:adjustRightInd w:val="0"/>
              <w:spacing w:after="0" w:line="240" w:lineRule="auto"/>
              <w:rPr>
                <w:rStyle w:val="1810pt"/>
                <w:rFonts w:eastAsia="Calibri"/>
                <w:sz w:val="18"/>
                <w:szCs w:val="18"/>
              </w:rPr>
            </w:pPr>
            <w:r w:rsidRPr="001E277F">
              <w:rPr>
                <w:rStyle w:val="1810pt"/>
                <w:rFonts w:eastAsia="Calibri"/>
                <w:sz w:val="18"/>
                <w:szCs w:val="18"/>
              </w:rPr>
              <w:t>Закрытость</w:t>
            </w:r>
            <w:r w:rsidRPr="001E277F">
              <w:rPr>
                <w:rStyle w:val="1810pt"/>
                <w:rFonts w:eastAsia="Calibri"/>
                <w:sz w:val="18"/>
                <w:szCs w:val="18"/>
              </w:rPr>
              <w:tab/>
              <w:t>и</w:t>
            </w:r>
          </w:p>
          <w:p w:rsidR="002629A0" w:rsidRPr="001E277F" w:rsidRDefault="002629A0" w:rsidP="002629A0">
            <w:pPr>
              <w:autoSpaceDE w:val="0"/>
              <w:autoSpaceDN w:val="0"/>
              <w:adjustRightInd w:val="0"/>
              <w:spacing w:after="0" w:line="240" w:lineRule="auto"/>
              <w:rPr>
                <w:rStyle w:val="1810pt"/>
                <w:rFonts w:eastAsia="Calibri"/>
                <w:sz w:val="18"/>
                <w:szCs w:val="18"/>
              </w:rPr>
            </w:pPr>
            <w:r>
              <w:rPr>
                <w:rStyle w:val="1810pt"/>
                <w:rFonts w:eastAsia="Calibri"/>
                <w:sz w:val="18"/>
                <w:szCs w:val="18"/>
              </w:rPr>
              <w:t xml:space="preserve">Непрозрачность </w:t>
            </w:r>
            <w:r w:rsidRPr="001E277F">
              <w:rPr>
                <w:rStyle w:val="1810pt"/>
                <w:rFonts w:eastAsia="Calibri"/>
                <w:sz w:val="18"/>
                <w:szCs w:val="18"/>
              </w:rPr>
              <w:t>процедур</w:t>
            </w:r>
            <w:r w:rsidRPr="001667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277F">
              <w:rPr>
                <w:rStyle w:val="1810pt"/>
                <w:rFonts w:eastAsia="Calibri"/>
                <w:sz w:val="18"/>
                <w:szCs w:val="18"/>
              </w:rPr>
              <w:t>предоставления мест захоронения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Проведение инвентаризации кладбищ и мест захоронений на них в целях создания реестра кладбищ и мест захоронений на них с последующим размещением в государственной информационной системе Омской области "Портал государственных и муниципальных услуг Омской области" (далее - Портал государственных и муниципальных услуг Омской области).</w:t>
            </w:r>
          </w:p>
          <w:p w:rsidR="002629A0" w:rsidRPr="001269A6" w:rsidRDefault="002629A0" w:rsidP="00F373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Информирование населения о создании реестра кладбищ и мест захоронений на них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2022 – 2025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69A6">
              <w:rPr>
                <w:rFonts w:ascii="Times New Roman" w:hAnsi="Times New Roman"/>
                <w:sz w:val="16"/>
                <w:szCs w:val="16"/>
              </w:rPr>
              <w:t xml:space="preserve">Создание и размещение на Портале государственных и </w:t>
            </w:r>
            <w:r w:rsidRPr="001269A6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муниципальных услуг Омской области реестра кладбищ и мест захоронений на них, в который включены сведения о существующих кладбищах и местах захоронений на них: в отношении 20 % от общего количества существующих кладбищ - до 31 декабря </w:t>
            </w:r>
            <w:r w:rsidRPr="001269A6">
              <w:rPr>
                <w:rFonts w:ascii="Times New Roman" w:hAnsi="Times New Roman"/>
                <w:sz w:val="16"/>
                <w:szCs w:val="16"/>
                <w:lang w:bidi="ru-RU"/>
              </w:rPr>
              <w:lastRenderedPageBreak/>
              <w:t>2023 года; в отношении 50 % от общего количества существующих кладбищ - до 31 декабря 2024 года;</w:t>
            </w:r>
            <w:proofErr w:type="gramEnd"/>
            <w:r w:rsidRPr="001269A6">
              <w:rPr>
                <w:rFonts w:ascii="Times New Roman" w:hAnsi="Times New Roman"/>
                <w:sz w:val="16"/>
                <w:szCs w:val="16"/>
                <w:lang w:bidi="ru-RU"/>
              </w:rPr>
              <w:t xml:space="preserve"> в отношении всех существующих кладбищ - до 31 декабря 2025 года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Минэнерго, </w:t>
            </w:r>
            <w:proofErr w:type="spellStart"/>
            <w:r w:rsidRPr="001269A6">
              <w:rPr>
                <w:rFonts w:ascii="Times New Roman" w:hAnsi="Times New Roman"/>
                <w:sz w:val="16"/>
                <w:szCs w:val="16"/>
              </w:rPr>
              <w:t>Минимущество</w:t>
            </w:r>
            <w:proofErr w:type="spellEnd"/>
            <w:r w:rsidRPr="001269A6">
              <w:rPr>
                <w:rFonts w:ascii="Times New Roman" w:hAnsi="Times New Roman"/>
                <w:sz w:val="16"/>
                <w:szCs w:val="16"/>
              </w:rPr>
              <w:t>, Министерство промышленности, связи, цифрового и научно- технического развития Омской области (далее - Минпром), 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Реестр кладбищ и мест захоронений на них ведётся сельскими  поселениями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29A0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071030" w:rsidRDefault="002629A0" w:rsidP="002629A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8"/>
                <w:szCs w:val="18"/>
              </w:rPr>
            </w:pPr>
            <w:r w:rsidRPr="00071030">
              <w:rPr>
                <w:rStyle w:val="212pt"/>
                <w:sz w:val="18"/>
                <w:szCs w:val="18"/>
              </w:rPr>
              <w:t>Непрозрачность информации о стоимости ритуальных услуг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629A0" w:rsidRPr="001269A6" w:rsidRDefault="002629A0" w:rsidP="00E17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Создание и размещение на Портале государственных и муниципальных услуг Омской области реестра хозяйствующих субъектов, имеющих право на оказание услуг по организации похорон (далее - реестр хозяйствующих субъектов в сфере ритуальных услуг)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2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t>до 1 сентября 2023 года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t>Создание и размещение на Портале государственных и муниципальных услуг Омской области реестра хозяйствующих субъектов в сфере ритуальных услуг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F373BD">
            <w:pPr>
              <w:pStyle w:val="2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proofErr w:type="gramStart"/>
            <w:r w:rsidRPr="001269A6">
              <w:rPr>
                <w:rStyle w:val="212pt"/>
                <w:sz w:val="16"/>
                <w:szCs w:val="16"/>
              </w:rPr>
              <w:t>Минэнерго, Минпром, ОМСУ (по</w:t>
            </w:r>
            <w:proofErr w:type="gramEnd"/>
          </w:p>
          <w:p w:rsidR="002629A0" w:rsidRPr="001269A6" w:rsidRDefault="002629A0" w:rsidP="00F373BD">
            <w:pPr>
              <w:pStyle w:val="20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t>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1269A6" w:rsidRDefault="002629A0" w:rsidP="0080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800C49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https://odesskij-r52.gosweb.gosuslugi.ru/deyatelnost/napravleniya-deyatelnosti/potrebitelskiy-rynok/reestr-hozyaystvuyuschih-subektov-v-sfere-ritualnyh-uslug/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629A0" w:rsidRPr="00800C49" w:rsidRDefault="002629A0" w:rsidP="00800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</w:p>
        </w:tc>
      </w:tr>
      <w:tr w:rsidR="00B57324" w:rsidRPr="001269A6" w:rsidTr="004B0852">
        <w:trPr>
          <w:trHeight w:val="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</w:pPr>
          </w:p>
        </w:tc>
        <w:tc>
          <w:tcPr>
            <w:tcW w:w="130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</w:pPr>
            <w:r w:rsidRPr="00B5732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6. Рынок дорожной деятельности (за исключением проектирования)</w:t>
            </w:r>
          </w:p>
        </w:tc>
      </w:tr>
      <w:tr w:rsidR="007A3708" w:rsidRPr="001269A6" w:rsidTr="00B57324">
        <w:trPr>
          <w:trHeight w:val="14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E277F" w:rsidRDefault="007A3708" w:rsidP="000C6803">
            <w:pPr>
              <w:autoSpaceDE w:val="0"/>
              <w:autoSpaceDN w:val="0"/>
              <w:adjustRightInd w:val="0"/>
              <w:spacing w:after="0" w:line="240" w:lineRule="auto"/>
              <w:rPr>
                <w:rStyle w:val="1810pt"/>
                <w:rFonts w:eastAsia="Calibri"/>
                <w:sz w:val="18"/>
                <w:szCs w:val="18"/>
              </w:rPr>
            </w:pPr>
            <w:r w:rsidRPr="001E277F">
              <w:rPr>
                <w:rStyle w:val="1810pt"/>
                <w:rFonts w:eastAsia="Calibri"/>
                <w:sz w:val="18"/>
                <w:szCs w:val="18"/>
              </w:rPr>
              <w:t>Целесообразность увеличения присутствия на рынке организаций негосударственной (частной) формы собственности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Оказание организационно</w:t>
            </w:r>
            <w:r>
              <w:rPr>
                <w:rStyle w:val="95pt"/>
                <w:sz w:val="18"/>
                <w:szCs w:val="18"/>
              </w:rPr>
              <w:t xml:space="preserve"> </w:t>
            </w:r>
            <w:r w:rsidRPr="00745CE9">
              <w:rPr>
                <w:rStyle w:val="95pt"/>
                <w:sz w:val="18"/>
                <w:szCs w:val="18"/>
              </w:rPr>
              <w:t>- методической и информационно</w:t>
            </w:r>
            <w:r>
              <w:rPr>
                <w:rStyle w:val="95pt"/>
                <w:sz w:val="18"/>
                <w:szCs w:val="18"/>
              </w:rPr>
              <w:t xml:space="preserve"> </w:t>
            </w:r>
            <w:r w:rsidRPr="00745CE9">
              <w:rPr>
                <w:rStyle w:val="95pt"/>
                <w:sz w:val="18"/>
                <w:szCs w:val="18"/>
              </w:rPr>
              <w:softHyphen/>
              <w:t>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190" w:lineRule="exact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30" w:lineRule="exact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Ежегодный отчет о доле участия на рынке организаций негосударственной (частной) формы собственности на конец отчетного периода</w:t>
            </w:r>
            <w:r>
              <w:rPr>
                <w:rStyle w:val="95pt"/>
                <w:sz w:val="18"/>
                <w:szCs w:val="18"/>
              </w:rPr>
              <w:t>.</w:t>
            </w:r>
            <w:r w:rsidRPr="00745CE9">
              <w:rPr>
                <w:rStyle w:val="95pt"/>
                <w:sz w:val="18"/>
                <w:szCs w:val="18"/>
              </w:rPr>
              <w:t xml:space="preserve"> Доведение доли организаций частной формы собственности к 2022 году до 80 %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30" w:lineRule="exact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Минстрой, 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8F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6B7AD3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Доли организаций частной формы собственности составляет 80%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8F45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0C680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Необходимость обеспечения информационной открытости и предоставления достоверной информации о расходовании средств регионального и муниципальных дорожных фондов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Обеспечение размещения информации об основных направлениях расходования средств и источниках формирования дорожных фондов на сайте "Бюджет для граждан" в сети "Интернет"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Размещение информации на сайтах Министерства финансов Омской области (далее - Минфин), муниципальных образований Омской области в сети "Интернет"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Минфин, 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6B7AD3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Информации об основных направлениях расходования средств и источниках формирования дорожных фондов на сайте "Бюджет для граждан" в сети "Интернет"</w:t>
            </w:r>
          </w:p>
          <w:p w:rsidR="007A3708" w:rsidRPr="0009453B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6B7AD3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http://budget.omsk.ifinmon.ru/otrasli/dorozhnoe-khozyajstvo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6.3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0C680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 xml:space="preserve">Необходимость устранения административных барьеров, излишних ограничений в развитии конкурентной среды </w:t>
            </w:r>
            <w:r w:rsidRPr="00745CE9">
              <w:rPr>
                <w:rStyle w:val="95pt"/>
                <w:sz w:val="18"/>
                <w:szCs w:val="18"/>
              </w:rPr>
              <w:lastRenderedPageBreak/>
              <w:t>на рынке, деятельности участников рынка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lastRenderedPageBreak/>
              <w:t xml:space="preserve">Внесение изменений в нормативные правовые акты, административные регламенты предоставления государственных услуг на рынке, подготовка новых проектов документов, направленных на устранение административных барьеров, излишних </w:t>
            </w:r>
            <w:r w:rsidRPr="00745CE9">
              <w:rPr>
                <w:rStyle w:val="95pt"/>
                <w:sz w:val="18"/>
                <w:szCs w:val="18"/>
              </w:rPr>
              <w:lastRenderedPageBreak/>
              <w:t>ограничений в развитии конкурентной среды на рынке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lastRenderedPageBreak/>
              <w:t>По мере необходимости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 xml:space="preserve">Ежегодный отчет о количестве подготовленных нормативных правовых, ведомственных актов, административных регламентов </w:t>
            </w:r>
            <w:r w:rsidRPr="00745CE9">
              <w:rPr>
                <w:rStyle w:val="95pt"/>
                <w:sz w:val="18"/>
                <w:szCs w:val="18"/>
              </w:rPr>
              <w:lastRenderedPageBreak/>
              <w:t>предоставления государственных (муниципальных) услуг, принятие которых способствовало развитию конкурентной среды на рынке, увеличению числа организаций - участников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lastRenderedPageBreak/>
              <w:t>Минстрой, 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6B7AD3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Нормативные правовые акты на рынке принимаются Администрациями сельских поселений Одесского муниципального района Омской области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>6.4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0C6803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 xml:space="preserve">Наличие проблем </w:t>
            </w:r>
            <w:proofErr w:type="gramStart"/>
            <w:r w:rsidRPr="00745CE9">
              <w:rPr>
                <w:rStyle w:val="95pt"/>
                <w:sz w:val="18"/>
                <w:szCs w:val="18"/>
              </w:rPr>
              <w:t>у участников рынка по участию в торгах в связи с укрупнением</w:t>
            </w:r>
            <w:proofErr w:type="gramEnd"/>
            <w:r w:rsidRPr="00745CE9">
              <w:rPr>
                <w:rStyle w:val="95pt"/>
                <w:sz w:val="18"/>
                <w:szCs w:val="18"/>
              </w:rPr>
              <w:t xml:space="preserve"> лотов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2019 - 202</w:t>
            </w:r>
            <w:r>
              <w:rPr>
                <w:rStyle w:val="95pt"/>
                <w:sz w:val="18"/>
                <w:szCs w:val="18"/>
              </w:rPr>
              <w:t>5</w:t>
            </w:r>
            <w:r w:rsidRPr="00745CE9">
              <w:rPr>
                <w:rStyle w:val="95pt"/>
                <w:sz w:val="18"/>
                <w:szCs w:val="18"/>
              </w:rPr>
              <w:t xml:space="preserve">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Расширение возможностей для участия в торгах хозяйствующих субъектов, осуществляющих деятельность на рынке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56643D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745CE9">
              <w:rPr>
                <w:rStyle w:val="95pt"/>
                <w:sz w:val="18"/>
                <w:szCs w:val="18"/>
              </w:rPr>
              <w:t>Минстрой, ГУКС, 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  <w:r w:rsidRPr="006B7AD3">
              <w:rPr>
                <w:rFonts w:ascii="Times New Roman" w:hAnsi="Times New Roman"/>
                <w:bCs/>
                <w:spacing w:val="2"/>
                <w:sz w:val="16"/>
                <w:szCs w:val="16"/>
              </w:rPr>
              <w:t>Работа по проведению закупочных процедур в сфере дорожной деятельности ведется сельскими поселениями Одесского муниципального района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6B7AD3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2"/>
                <w:sz w:val="16"/>
                <w:szCs w:val="16"/>
              </w:rPr>
            </w:pPr>
          </w:p>
        </w:tc>
      </w:tr>
      <w:tr w:rsidR="00B57324" w:rsidRPr="001269A6" w:rsidTr="001A67F7">
        <w:trPr>
          <w:trHeight w:val="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/>
                <w:b/>
                <w:sz w:val="20"/>
                <w:szCs w:val="20"/>
              </w:rPr>
              <w:t>7. Сфера теплоснабжения (производство тепловой энергии)</w:t>
            </w:r>
          </w:p>
        </w:tc>
      </w:tr>
      <w:tr w:rsidR="007D7846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A3708">
              <w:rPr>
                <w:rFonts w:ascii="Times New Roman" w:hAnsi="Times New Roman" w:cs="Times New Roman"/>
                <w:sz w:val="16"/>
                <w:szCs w:val="16"/>
              </w:rPr>
              <w:t>Целесообразность поддержания в актуальном состоянии программ комплексного развития систем коммунальной инфраструктуры и схем теплоснабжения, утвержденных ОМСУ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Актуализация схем теплоснабжения муниципальных образований Омской области по мере необходимости в соответствии с требованиями законодательства, программ комплексного </w:t>
            </w:r>
            <w:proofErr w:type="gram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развития систем коммунальной инфраструктуры муниципальных образований Омской области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Ежегодный отчет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о результатах мониторинга, количество актуализированных документов</w:t>
            </w:r>
          </w:p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Минэнерго, </w:t>
            </w:r>
          </w:p>
          <w:p w:rsidR="007D7846" w:rsidRPr="001269A6" w:rsidRDefault="007D7846" w:rsidP="00F373BD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1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Схемы теплоснабжения муниципальных образований актуализируются по мере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7846" w:rsidRPr="001269A6" w:rsidRDefault="007D7846" w:rsidP="00F1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24" w:rsidRPr="001269A6" w:rsidTr="004D393B">
        <w:trPr>
          <w:trHeight w:val="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/>
                <w:b/>
                <w:sz w:val="20"/>
                <w:szCs w:val="20"/>
              </w:rPr>
              <w:t>8.  Рынок услуг по сбору и транспортированию твердых коммунальных отходов</w:t>
            </w: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745CE9">
              <w:rPr>
                <w:rStyle w:val="95pt"/>
                <w:color w:val="auto"/>
                <w:sz w:val="18"/>
                <w:szCs w:val="18"/>
              </w:rPr>
              <w:t xml:space="preserve">Необходимость обеспечения исполнения требований Национального плана по сокращению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</w:t>
            </w:r>
            <w:r w:rsidRPr="00745CE9">
              <w:rPr>
                <w:rStyle w:val="95pt"/>
                <w:color w:val="auto"/>
                <w:sz w:val="18"/>
                <w:szCs w:val="18"/>
              </w:rPr>
              <w:lastRenderedPageBreak/>
              <w:t>рынке услуг по сбору и транспортированию ТКО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exact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lastRenderedPageBreak/>
              <w:t>Оказание организационн</w:t>
            </w:r>
            <w:proofErr w:type="gramStart"/>
            <w:r w:rsidRPr="001269A6">
              <w:rPr>
                <w:rStyle w:val="95pt"/>
                <w:sz w:val="16"/>
                <w:szCs w:val="16"/>
              </w:rPr>
              <w:t>о-</w:t>
            </w:r>
            <w:proofErr w:type="gramEnd"/>
            <w:r w:rsidRPr="001269A6">
              <w:rPr>
                <w:rStyle w:val="95pt"/>
                <w:sz w:val="16"/>
                <w:szCs w:val="16"/>
              </w:rPr>
              <w:t xml:space="preserve"> методической и информационно-</w:t>
            </w:r>
            <w:r w:rsidRPr="001269A6">
              <w:rPr>
                <w:rStyle w:val="95pt"/>
                <w:sz w:val="16"/>
                <w:szCs w:val="16"/>
              </w:rPr>
              <w:softHyphen/>
              <w:t>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Постоянно</w:t>
            </w:r>
          </w:p>
          <w:p w:rsidR="007A3708" w:rsidRPr="001269A6" w:rsidRDefault="007A3708" w:rsidP="00F373BD">
            <w:pPr>
              <w:rPr>
                <w:sz w:val="16"/>
                <w:szCs w:val="16"/>
                <w:lang w:bidi="ru-RU"/>
              </w:rPr>
            </w:pPr>
          </w:p>
          <w:p w:rsidR="007A3708" w:rsidRPr="001269A6" w:rsidRDefault="007A3708" w:rsidP="00F373BD">
            <w:pPr>
              <w:rPr>
                <w:sz w:val="16"/>
                <w:szCs w:val="16"/>
                <w:lang w:bidi="ru-RU"/>
              </w:rPr>
            </w:pPr>
          </w:p>
          <w:p w:rsidR="007A3708" w:rsidRPr="001269A6" w:rsidRDefault="007A3708" w:rsidP="00F373BD">
            <w:pPr>
              <w:rPr>
                <w:sz w:val="16"/>
                <w:szCs w:val="16"/>
                <w:lang w:bidi="ru-RU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exact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Ежегодный отчет о доле участия на рынке организаций негосударственной (частной) формы собственности на конец отчетного периода. Доведение доли организаций частной формы собственности к 2022 году до 87,0 %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exact"/>
              <w:jc w:val="center"/>
              <w:rPr>
                <w:rStyle w:val="95pt"/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 xml:space="preserve">Минприроды, </w:t>
            </w:r>
          </w:p>
          <w:p w:rsidR="007A3708" w:rsidRPr="001269A6" w:rsidRDefault="007A3708" w:rsidP="00F373BD">
            <w:pPr>
              <w:pStyle w:val="3"/>
              <w:shd w:val="clear" w:color="auto" w:fill="auto"/>
              <w:spacing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ОМСУ 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7E0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В связи с тем, что с 01.01.2021</w:t>
            </w:r>
            <w:r w:rsidRPr="001269A6"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услуги по сбору и транспортированию твердых коммунальных отходов осуществляет официальная групп</w:t>
            </w:r>
            <w:proofErr w:type="gram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а ООО</w:t>
            </w:r>
            <w:proofErr w:type="gram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"Магнит" - единого Регионального оператора по обращению с твердыми коммунальными отходами на территории Омской области, субъектов предпринимательства, осуществляющих деятельность на данном рынке нет.</w:t>
            </w:r>
          </w:p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7E02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745CE9" w:rsidRDefault="007A3708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745CE9">
              <w:rPr>
                <w:rStyle w:val="95pt"/>
                <w:color w:val="auto"/>
                <w:sz w:val="18"/>
                <w:szCs w:val="18"/>
              </w:rPr>
              <w:t>Необходимость увеличения количества мест (площадок) накопления ТКО в населенных пунктах муниципальных образований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A52029">
            <w:pPr>
              <w:pStyle w:val="180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Реализация комплекса мер по увеличению количества мест (площадок) накопления ТКО в населенных пунктах муниципальных образований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Количество мест (площадок) для накопления ТКО и осуществления деятельности по сбору и транспортированию ТКО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Минприроды,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94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Из-за отсутствия финансирования в 2024 году работы </w:t>
            </w:r>
            <w:r w:rsidRPr="00F94C41">
              <w:rPr>
                <w:rFonts w:ascii="Times New Roman" w:hAnsi="Times New Roman"/>
                <w:sz w:val="16"/>
                <w:szCs w:val="16"/>
              </w:rPr>
              <w:t xml:space="preserve">по увеличению количества мест (площадок) накопления ТКО </w:t>
            </w:r>
            <w:r>
              <w:rPr>
                <w:rFonts w:ascii="Times New Roman" w:hAnsi="Times New Roman"/>
                <w:sz w:val="16"/>
                <w:szCs w:val="16"/>
              </w:rPr>
              <w:t>не велись.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Default="007A3708" w:rsidP="00F94C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757471">
        <w:trPr>
          <w:trHeight w:val="1"/>
        </w:trPr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9.Рынок выполнения работ по благоустройству городской среды</w:t>
            </w: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9B264D" w:rsidRDefault="007A3708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Недостаточная информированность потенциальных участников рынка в вопросах государственного регулирования сферы благоустройства городской среды в рамках реализации федерального проекта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Реализация комплекса мероприятий, направленных на повышение вовлеченности граждан и организаций в сферу благоустройства территорий муниципальных образований, в том числе информирование о вопросах реализации федерального проекта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Размещение, актуализация информации о федеральном проекте в государственной информационной системе жилищно-коммунального хозяйства, на сайтах ОМСУ в сети "Интернет".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Число проведенных мероприятий по вовлечению граждан, организаций в реализацию проекта (общественные слушания, обсуждения, форумы, анкетирование, опросы и др.) - не менее 1,5 тыс. мероприятий ежегодно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Минэнерго,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20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Информация о федеральном проекте размещена на сайте ГИС ЖКХ, ссылка: https://sreda.dom.gosuslugi.ru/</w:t>
            </w:r>
          </w:p>
          <w:p w:rsidR="007A3708" w:rsidRPr="001269A6" w:rsidRDefault="007A3708" w:rsidP="00CE2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20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9B264D" w:rsidRDefault="007A3708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Целесообразность расширения направлений и сфер благоустройства городской среды для привлечения на рынок организаций различных отраслей</w:t>
            </w:r>
            <w:r w:rsidRPr="009B264D">
              <w:rPr>
                <w:rFonts w:eastAsia="Courier New"/>
                <w:color w:val="auto"/>
                <w:sz w:val="18"/>
                <w:szCs w:val="18"/>
              </w:rPr>
              <w:t xml:space="preserve"> </w:t>
            </w:r>
            <w:r w:rsidRPr="009B264D">
              <w:rPr>
                <w:color w:val="auto"/>
                <w:sz w:val="18"/>
                <w:szCs w:val="18"/>
                <w:shd w:val="clear" w:color="auto" w:fill="FFFFFF"/>
              </w:rPr>
              <w:t>экономики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по комплексному благоустройству территорий в рамках федерального проекта,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Style w:val="1810pt"/>
                <w:rFonts w:eastAsiaTheme="minorHAnsi"/>
                <w:sz w:val="16"/>
                <w:szCs w:val="16"/>
              </w:rPr>
              <w:t>предусматривающего установку детских, спортивных площадок, различных малых архитектурных форм, озеленение территорий, обеспечение освещения, организацию парковочных мест и так далее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Доля средств, направленных на реализацию мероприятий по комплексному благоустройству территорий в </w:t>
            </w:r>
            <w:r w:rsidRPr="001269A6">
              <w:rPr>
                <w:rStyle w:val="1810pt"/>
                <w:rFonts w:eastAsiaTheme="minorHAnsi"/>
                <w:sz w:val="16"/>
                <w:szCs w:val="16"/>
              </w:rPr>
              <w:t>рамках федерального проекта, от общего объема средств, направленных на благоустройство в рамках федерального проекта, - не менее 60 % ежегодно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Минэнерго,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Style w:val="1810pt"/>
                <w:rFonts w:eastAsiaTheme="minorHAnsi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D3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рамках реализации мероприятий подпрограммы «Формирование комфортной  городской среды»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в 2023 году в рамках реализации федерального проекта «Формирование </w:t>
            </w:r>
            <w:r w:rsidRPr="001269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комфортной городской среды» проведены работы по благоустройству общественной территории:</w:t>
            </w:r>
            <w:r>
              <w:t xml:space="preserve"> </w:t>
            </w:r>
            <w:r w:rsidRPr="00C1436A">
              <w:rPr>
                <w:rFonts w:ascii="Times New Roman" w:eastAsia="Calibri" w:hAnsi="Times New Roman" w:cs="Times New Roman"/>
                <w:sz w:val="16"/>
                <w:szCs w:val="16"/>
              </w:rPr>
              <w:t>"Рекреационная зона у центрального водоем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а" по улице Парковая, 17 А в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C1436A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proofErr w:type="gramEnd"/>
            <w:r w:rsidRPr="00C1436A">
              <w:rPr>
                <w:rFonts w:ascii="Times New Roman" w:eastAsia="Calibri" w:hAnsi="Times New Roman" w:cs="Times New Roman"/>
                <w:sz w:val="16"/>
                <w:szCs w:val="16"/>
              </w:rPr>
              <w:t>десское</w:t>
            </w:r>
            <w:proofErr w:type="spellEnd"/>
            <w:r w:rsidRPr="00C1436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Одесского района Омской области"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1269A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273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"Сквер Центральный": с. Желанное, ул. Ленина, 20.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D30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9.3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rStyle w:val="1810pt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  <w:lang w:bidi="ru-RU"/>
              </w:rPr>
              <w:t>Необходимость повышения качества работ по благоустройству городской среды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Проведение муниципальных конкурсов на лучший проект по благоустройству городской среды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2019 - 2022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Отчет о проведении конкурса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6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before="60"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6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Конкурсы на лучший проект не проводились.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6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24" w:rsidRPr="001269A6" w:rsidTr="00432A17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A52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26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10. Рынок выполнения работ по содержанию и текущему ремонту общего имущества собственников помещений</w:t>
            </w:r>
          </w:p>
          <w:p w:rsidR="00B57324" w:rsidRPr="001269A6" w:rsidRDefault="00B57324" w:rsidP="00A52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в многоквартирном доме</w:t>
            </w: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9B264D" w:rsidRDefault="007A3708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 xml:space="preserve">Целесообразность сохранения присутствия на рынке высокой доли организаций негосударственной (частной) формы собственности (по состоянию </w:t>
            </w:r>
            <w:proofErr w:type="gramStart"/>
            <w:r w:rsidRPr="009B264D">
              <w:rPr>
                <w:rStyle w:val="95pt"/>
                <w:color w:val="auto"/>
                <w:sz w:val="18"/>
                <w:szCs w:val="18"/>
              </w:rPr>
              <w:t>на конец</w:t>
            </w:r>
            <w:proofErr w:type="gramEnd"/>
            <w:r w:rsidRPr="009B264D">
              <w:rPr>
                <w:rStyle w:val="95pt"/>
                <w:color w:val="auto"/>
                <w:sz w:val="18"/>
                <w:szCs w:val="18"/>
              </w:rPr>
              <w:t xml:space="preserve"> 2018 года 99,8 % участников рынка относились к негосударственному (частному) сектору экономики)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Оказание организационно - методической и информационно-</w:t>
            </w:r>
            <w:r w:rsidRPr="001269A6">
              <w:rPr>
                <w:rStyle w:val="1810pt"/>
                <w:sz w:val="16"/>
                <w:szCs w:val="16"/>
              </w:rPr>
              <w:softHyphen/>
              <w:t>консультативной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о доле участия на рынке организаций негосударственной (частной) формы собственности на конец отчетного периода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Минэнерго,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D9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Консультативная помощь субъектам предпринимательства, осуществляющим (планирующим осуществлять) деятельность на </w:t>
            </w:r>
            <w:proofErr w:type="gram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рынке</w:t>
            </w:r>
            <w:proofErr w:type="gram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оказывается по мере обращения.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D9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9B264D" w:rsidRDefault="007A3708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Необходимость привлечения на рынок новых участников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Проведение открытых конкурсов по отбору управляющих организаций для управления многоквартирными домами в соответствии с порядком, утвержденным постановлением Правительства Российской Федерации </w:t>
            </w:r>
            <w:proofErr w:type="gramStart"/>
            <w:r w:rsidRPr="001269A6">
              <w:rPr>
                <w:rStyle w:val="1810pt"/>
                <w:sz w:val="16"/>
                <w:szCs w:val="16"/>
              </w:rPr>
              <w:t>от б</w:t>
            </w:r>
            <w:proofErr w:type="gramEnd"/>
            <w:r w:rsidRPr="001269A6">
              <w:rPr>
                <w:rStyle w:val="1810pt"/>
                <w:sz w:val="16"/>
                <w:szCs w:val="16"/>
              </w:rPr>
              <w:t xml:space="preserve"> февраля 2006 года № 75 (далее - постановление №75)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Увеличение количества управляющих организаций, осуществляющих содержание и текущий ремонт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6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before="60"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1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Style w:val="1810pt"/>
                <w:rFonts w:eastAsiaTheme="minorHAnsi"/>
                <w:sz w:val="16"/>
                <w:szCs w:val="16"/>
              </w:rPr>
              <w:t xml:space="preserve">До конца года планируется провести конкурсы по отбору управляющих организаций для управления многоквартирными домами.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1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1810pt"/>
                <w:rFonts w:eastAsiaTheme="minorHAnsi"/>
                <w:sz w:val="16"/>
                <w:szCs w:val="16"/>
              </w:rPr>
            </w:pPr>
          </w:p>
        </w:tc>
      </w:tr>
      <w:tr w:rsidR="007A3708" w:rsidRPr="001269A6" w:rsidTr="00BF57FD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8F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11. Рынок оказания услуг по перевозке пассажиров автомобильным транспортом по муниципальным маршрутам</w:t>
            </w:r>
          </w:p>
          <w:p w:rsidR="007A3708" w:rsidRPr="001269A6" w:rsidRDefault="007A3708" w:rsidP="008F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регулярных перевозок</w:t>
            </w: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rStyle w:val="1810pt"/>
                <w:sz w:val="16"/>
                <w:szCs w:val="16"/>
              </w:rPr>
            </w:pPr>
            <w:r w:rsidRPr="007A3708">
              <w:rPr>
                <w:color w:val="000000"/>
                <w:sz w:val="16"/>
                <w:szCs w:val="16"/>
                <w:lang w:bidi="ru-RU"/>
              </w:rPr>
              <w:t xml:space="preserve">Целесообразность совершенствования правил организации пассажирских </w:t>
            </w:r>
            <w:r w:rsidRPr="007A3708">
              <w:rPr>
                <w:color w:val="000000"/>
                <w:sz w:val="16"/>
                <w:szCs w:val="16"/>
                <w:lang w:bidi="ru-RU"/>
              </w:rPr>
              <w:lastRenderedPageBreak/>
              <w:t>перевозок по муниципальным маршрутам регулярных перевозок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 xml:space="preserve">Разработка и принятие нормативных правовых актов, направленных на совершенствование правил предоставления хозяйствующим субъектам прав на осуществление </w:t>
            </w:r>
            <w:r w:rsidRPr="001269A6">
              <w:rPr>
                <w:rStyle w:val="1810pt"/>
                <w:sz w:val="16"/>
                <w:szCs w:val="16"/>
              </w:rPr>
              <w:lastRenderedPageBreak/>
              <w:t>пассажирских перевозок на муниципальных маршрутах на конкурсной основе, внесение изменений в реестр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о принятых нормативных правовых актах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6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before="60"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EA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Постановление Главы Одесского муниципального района Омской области от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№1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«О внесении изменений в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Главы Одесского муниципального района Омской области от 28.12.2015 №623 «О ведении и формировании реестра муниципальных маршрутов регулярных перевозок на территории Одесского муниципального района Омской области»</w:t>
            </w:r>
          </w:p>
          <w:p w:rsidR="007A3708" w:rsidRPr="001269A6" w:rsidRDefault="007A3708" w:rsidP="0044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Постановление Главы Одесского муниципального района Омской области от 12.0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1 «О внесении изменений в Постановление Главы Одесского муниципального района Омской области от 28.12.2015 №623 «О ведении и формировании реестра муниципальных маршрутов регулярных перевозок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на территории Одесского муниципального района Омской области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EA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rPr>
                <w:rStyle w:val="95pt"/>
                <w:sz w:val="16"/>
                <w:szCs w:val="16"/>
              </w:rPr>
            </w:pPr>
            <w:r w:rsidRPr="007A3708">
              <w:rPr>
                <w:sz w:val="16"/>
                <w:szCs w:val="16"/>
                <w:shd w:val="clear" w:color="auto" w:fill="FFFFFF"/>
              </w:rPr>
              <w:t>Необходимость сокращения числа нелегальных перевозчиков пассажиров по муниципальным маршрутам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Организация мероприятий по пресечению деятельности нелегальных перевозчиков, включая организацию взаимодействия с территориальными органами федеральных органов исполнительной власти с целью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Style w:val="95pt"/>
                <w:sz w:val="16"/>
                <w:szCs w:val="16"/>
              </w:rPr>
              <w:t>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4EE5">
            <w:pPr>
              <w:pStyle w:val="3"/>
              <w:shd w:val="clear" w:color="auto" w:fill="auto"/>
              <w:spacing w:line="230" w:lineRule="atLeast"/>
              <w:jc w:val="center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2019 - 2025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after="180" w:line="230" w:lineRule="atLeast"/>
              <w:ind w:left="60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Вытеснение с рынка нелегальных перевозчиков</w:t>
            </w:r>
          </w:p>
          <w:p w:rsidR="007A3708" w:rsidRPr="001269A6" w:rsidRDefault="007A3708" w:rsidP="00F373BD">
            <w:pPr>
              <w:pStyle w:val="3"/>
              <w:shd w:val="clear" w:color="auto" w:fill="auto"/>
              <w:spacing w:before="180" w:line="230" w:lineRule="atLeast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Создание межведомственной комиссии по координации пресечения деятельности нелегальных перевозчиков пассажиров и багажа</w:t>
            </w:r>
            <w:r w:rsidRPr="001269A6">
              <w:rPr>
                <w:rFonts w:eastAsia="Courier New"/>
                <w:sz w:val="16"/>
                <w:szCs w:val="16"/>
                <w:lang w:bidi="ar-SA"/>
              </w:rPr>
              <w:t xml:space="preserve"> </w:t>
            </w:r>
            <w:r w:rsidRPr="001269A6">
              <w:rPr>
                <w:sz w:val="16"/>
                <w:szCs w:val="16"/>
                <w:shd w:val="clear" w:color="auto" w:fill="FFFFFF"/>
              </w:rPr>
              <w:t>автомобильным транспортом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jc w:val="center"/>
              <w:rPr>
                <w:rStyle w:val="95pt"/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 xml:space="preserve">Минстрой, </w:t>
            </w:r>
          </w:p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jc w:val="center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4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Администрацией Одесского МР Омской области постоянно ведется работа по выявлению</w:t>
            </w:r>
            <w:r w:rsidRPr="001269A6">
              <w:rPr>
                <w:rStyle w:val="95pt"/>
                <w:rFonts w:eastAsiaTheme="minorHAnsi"/>
                <w:sz w:val="16"/>
                <w:szCs w:val="16"/>
              </w:rPr>
              <w:t xml:space="preserve"> нелегальных перевозчиков по муниципальным и межмуниципальным маршрутам, в 202</w:t>
            </w:r>
            <w:r>
              <w:rPr>
                <w:rStyle w:val="95pt"/>
                <w:rFonts w:eastAsiaTheme="minorHAnsi"/>
                <w:sz w:val="16"/>
                <w:szCs w:val="16"/>
              </w:rPr>
              <w:t>4</w:t>
            </w:r>
            <w:r w:rsidRPr="001269A6">
              <w:rPr>
                <w:rStyle w:val="95pt"/>
                <w:rFonts w:eastAsiaTheme="minorHAnsi"/>
                <w:sz w:val="16"/>
                <w:szCs w:val="16"/>
              </w:rPr>
              <w:t xml:space="preserve"> году таковых не выявлено.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4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708" w:rsidRPr="001269A6" w:rsidTr="006B0738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12.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7A3708" w:rsidRPr="001269A6" w:rsidTr="007A3708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rPr>
                <w:rStyle w:val="95pt"/>
                <w:sz w:val="16"/>
                <w:szCs w:val="16"/>
              </w:rPr>
            </w:pPr>
            <w:r w:rsidRPr="007A3708">
              <w:rPr>
                <w:sz w:val="16"/>
                <w:szCs w:val="16"/>
                <w:shd w:val="clear" w:color="auto" w:fill="FFFFFF"/>
              </w:rPr>
              <w:t xml:space="preserve">Субъектами предпринимательства, выступившими в качестве участников мониторинга состояния и развития конкуренции на территории Омской области, выражено мнение о </w:t>
            </w:r>
            <w:r w:rsidRPr="007A3708">
              <w:rPr>
                <w:sz w:val="16"/>
                <w:szCs w:val="16"/>
                <w:shd w:val="clear" w:color="auto" w:fill="FFFFFF"/>
              </w:rPr>
              <w:lastRenderedPageBreak/>
              <w:t>необходимости дальнейшего снижения административных барьеров при прохождении процедур сбора документов при оформлении разрешения на  строительство, сокращения сроков выдачи разрешений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lastRenderedPageBreak/>
              <w:t>Проведение оценки наличия (отсутствия) избыточного государственного регулирования процессов оформления разрешения на строительство, принятие мер, направленных на сокращение сроков выдачи разрешений на строительство в рамках действующего законодательства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A3AC6">
            <w:pPr>
              <w:pStyle w:val="3"/>
              <w:shd w:val="clear" w:color="auto" w:fill="auto"/>
              <w:spacing w:line="230" w:lineRule="atLeast"/>
              <w:jc w:val="center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2019 - 2025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 xml:space="preserve">Отчет </w:t>
            </w:r>
            <w:proofErr w:type="gramStart"/>
            <w:r w:rsidRPr="001269A6">
              <w:rPr>
                <w:rStyle w:val="95pt"/>
                <w:sz w:val="16"/>
                <w:szCs w:val="16"/>
              </w:rPr>
              <w:t>о результатах проведенных мероприятий в целях снижения административных барьеров при прохождении процедур сбора документов при оформлении разрешения на строительство</w:t>
            </w:r>
            <w:proofErr w:type="gramEnd"/>
            <w:r w:rsidRPr="001269A6">
              <w:rPr>
                <w:rStyle w:val="95pt"/>
                <w:sz w:val="16"/>
                <w:szCs w:val="16"/>
              </w:rPr>
              <w:t>, сокращения сроков выдачи разрешений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3"/>
              <w:shd w:val="clear" w:color="auto" w:fill="auto"/>
              <w:spacing w:line="230" w:lineRule="atLeast"/>
              <w:jc w:val="center"/>
              <w:rPr>
                <w:sz w:val="16"/>
                <w:szCs w:val="16"/>
              </w:rPr>
            </w:pPr>
            <w:r w:rsidRPr="001269A6">
              <w:rPr>
                <w:rStyle w:val="95pt"/>
                <w:sz w:val="16"/>
                <w:szCs w:val="16"/>
              </w:rPr>
              <w:t>Минстрой, 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E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Выдано разрешений на строительство:</w:t>
            </w:r>
          </w:p>
          <w:p w:rsidR="007A3708" w:rsidRPr="001269A6" w:rsidRDefault="007A3708" w:rsidP="00780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в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г.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шт.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5E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561FAD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952" w:rsidRDefault="00565952" w:rsidP="005659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708" w:rsidRPr="00554C4F" w:rsidRDefault="007A3708" w:rsidP="005659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4C4F">
              <w:rPr>
                <w:rFonts w:ascii="Times New Roman" w:hAnsi="Times New Roman"/>
                <w:b/>
                <w:sz w:val="20"/>
                <w:szCs w:val="20"/>
              </w:rPr>
              <w:t>Приложение № 2  Системные мероприятия по содействию развитию конкуренции в Омской области</w:t>
            </w:r>
          </w:p>
        </w:tc>
      </w:tr>
      <w:tr w:rsidR="00565952" w:rsidRPr="001269A6" w:rsidTr="005D7977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952" w:rsidRPr="001269A6" w:rsidRDefault="00565952" w:rsidP="00E2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Развитие конкурентной среды при осуществлении процедур муниципальных закупок за счет обеспечения прозрачности </w:t>
            </w:r>
          </w:p>
          <w:p w:rsidR="00565952" w:rsidRPr="001269A6" w:rsidRDefault="00565952" w:rsidP="00E2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и доступности закупок товаров, работ, услуг, проводимых с использованием конкурентных способов определения поставщиков (подрядчиков, исполнителей)</w:t>
            </w:r>
          </w:p>
        </w:tc>
      </w:tr>
      <w:tr w:rsidR="007A3708" w:rsidRPr="001269A6" w:rsidTr="00565952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565952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565952">
              <w:rPr>
                <w:color w:val="000000"/>
                <w:sz w:val="16"/>
                <w:szCs w:val="16"/>
                <w:lang w:bidi="ru-RU"/>
              </w:rPr>
              <w:t>Необходимость внедрения новых подходов и методов к обеспечению повышения конкурентоспособности товаров, работ и услуг, производимых (осуществляемых) СМСП Омской области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Утверждение и исполнение региональных проектов реализации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ind w:left="240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о мероприятиях, реализованных в рамках проекта, по достижению целевых индикаторов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center"/>
              <w:rPr>
                <w:rStyle w:val="1810pt"/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Министерство экономики Омской области (далее - Минэкономики), 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center"/>
              <w:rPr>
                <w:rStyle w:val="1810pt"/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органы местного самоуправления Омской области (далее - ОМСУ) 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2B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Конкурс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на предоставление </w:t>
            </w:r>
            <w:proofErr w:type="spellStart"/>
            <w:r w:rsidRPr="001269A6">
              <w:rPr>
                <w:rFonts w:ascii="Times New Roman" w:hAnsi="Times New Roman"/>
                <w:sz w:val="16"/>
                <w:szCs w:val="16"/>
              </w:rPr>
              <w:t>грантовой</w:t>
            </w:r>
            <w:proofErr w:type="spellEnd"/>
            <w:r w:rsidRPr="001269A6">
              <w:rPr>
                <w:rFonts w:ascii="Times New Roman" w:hAnsi="Times New Roman"/>
                <w:sz w:val="16"/>
                <w:szCs w:val="16"/>
              </w:rPr>
              <w:t xml:space="preserve"> поддержки начинающим субъектам малого предпринимательства на создание и развитие собственного бизнеса на территории Одесского муниципального района Омской области не проводился. Консультации ведутся постоянно.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2B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5952" w:rsidRPr="001269A6" w:rsidTr="00976B65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5952" w:rsidRPr="001269A6" w:rsidRDefault="00565952" w:rsidP="00ED4E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 w:rsidRPr="001269A6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</w:t>
            </w:r>
          </w:p>
          <w:p w:rsidR="00565952" w:rsidRPr="001269A6" w:rsidRDefault="00565952" w:rsidP="00ED4E1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(подрядчиков, исполнителей)</w:t>
            </w: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rStyle w:val="1810pt"/>
                <w:sz w:val="16"/>
                <w:szCs w:val="16"/>
              </w:rPr>
            </w:pPr>
            <w:proofErr w:type="gramStart"/>
            <w:r w:rsidRPr="00B57324">
              <w:rPr>
                <w:color w:val="000000"/>
                <w:sz w:val="16"/>
                <w:szCs w:val="16"/>
                <w:lang w:bidi="ru-RU"/>
              </w:rPr>
              <w:t xml:space="preserve">Необходимость оказания организационно - методической помощи участникам закупок, в том числе в части получения электронной подписи, формировании заявок на участие в конкурсных процедурах, со стороны органов исполнительной власти Омской области (далее </w:t>
            </w:r>
            <w:r w:rsidRPr="00B57324">
              <w:rPr>
                <w:color w:val="000000"/>
                <w:sz w:val="16"/>
                <w:szCs w:val="16"/>
                <w:lang w:bidi="ru-RU"/>
              </w:rPr>
              <w:lastRenderedPageBreak/>
              <w:t>- ОИВ), осуществляющих функции учредителей государственных унитарных предприятий Омской области, государственных учреждений Омской области и курирующих в рамках компетенции вопросы деятельности хозяйствующих субъектов, доля Омской области в которых составляет более 50</w:t>
            </w:r>
            <w:proofErr w:type="gramEnd"/>
            <w:r w:rsidRPr="00B57324">
              <w:rPr>
                <w:color w:val="000000"/>
                <w:sz w:val="16"/>
                <w:szCs w:val="16"/>
                <w:lang w:bidi="ru-RU"/>
              </w:rPr>
              <w:t xml:space="preserve"> % (далее - ОИВ-учредители), и ОМСУ, осуществляющих функции учредителей муниципальных унитарных предприятий, муниципальных учреждений и курирующих в рамках компетенции вопросы деятельности хозяйствующих субъектов, доля муниципального образования в которых составляет более 50 % (далее - ОМСУ-учредители)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>Оказание организационно-методологической помощи, проведение семинаров для организаций и учреждений - участников закупок по вопросам, связанным с получением электронной подписи, формированием заявок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семинаров, консультаций, в том числе по обращениям действующих и потенциальных участников конкурентных процедур: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-2019 год - не менее 10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-2020 год - не менее 11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ab/>
              <w:t>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-2021 год - не менее 12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ab/>
              <w:t>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-2022 год - не менее 13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ед.;</w:t>
            </w:r>
          </w:p>
          <w:p w:rsidR="007A3708" w:rsidRPr="001269A6" w:rsidRDefault="007A3708" w:rsidP="00A62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- 2023 - 2025 годы - не менее 15 ед. ежегодно.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Администрация Одесского муниципального района Омской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8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>Администрация Одесского муниципального района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Омской области</w:t>
            </w: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и структурные подразделения по мере необходимости участвуют в обучающих семинарах. Консультации ведутся постоянно, по мере обращения участников закупок.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8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73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Необходимость расширения участия СМСП в закупках товаров, работ, услуг, осуществляемых с использованием конкурентных способов определения </w:t>
            </w:r>
            <w:r w:rsidRPr="00B5732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поставщиков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Организация и проведение мероприятий по обучению и информационно-методической поддержке заказчиков Омской области, СМСП по вопросам применения Федерального закона "О закупках товаров, работ, услуг отдельными видами юридических лиц", а также Федерального закона "О контрактной системе в сфере закупок товаров, работ, услуг для </w:t>
            </w:r>
            <w:r w:rsidRPr="001269A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обеспечения государственных и муниципальных нужд"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 мероприятий: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-2019 году - не менее 5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-2020 году - не менее 6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-2021 году - не менее 7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-2022 году - не менее 8 ед.;</w:t>
            </w:r>
          </w:p>
          <w:p w:rsidR="007A3708" w:rsidRPr="001269A6" w:rsidRDefault="007A3708" w:rsidP="00D75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-2023- 2025 годы - не менее 10 ед. ежегодно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Одесского муниципального района Омской области, структурные подразделения Администрации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Одесского муниципального района, Главы сельских поселений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2B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en-US"/>
              </w:rPr>
              <w:lastRenderedPageBreak/>
              <w:t>Администрация Одесского муниципального района</w:t>
            </w:r>
            <w:r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en-US"/>
              </w:rPr>
              <w:t xml:space="preserve"> Омской области</w:t>
            </w:r>
            <w:r w:rsidRPr="001269A6"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en-US"/>
              </w:rPr>
              <w:t xml:space="preserve"> и структурные подразделения по мере необходимости участвуют в обучающих семинарах.</w:t>
            </w:r>
            <w:r w:rsidRPr="001269A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eastAsia="en-US"/>
              </w:rPr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Консультации ведутся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2B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16"/>
                <w:szCs w:val="16"/>
                <w:lang w:eastAsia="en-US"/>
              </w:rPr>
            </w:pP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9B264D" w:rsidRDefault="00B57324" w:rsidP="000C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264D">
              <w:rPr>
                <w:rFonts w:ascii="Times New Roman" w:hAnsi="Times New Roman"/>
                <w:sz w:val="18"/>
                <w:szCs w:val="18"/>
              </w:rPr>
              <w:t>Целесообразность обеспечения прозрачности механизмов участия СМСП в процедурах государственных и муниципальных закупок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eastAsia="Calibri" w:hAnsi="Times New Roman" w:cs="Times New Roman"/>
                <w:sz w:val="16"/>
                <w:szCs w:val="16"/>
              </w:rPr>
              <w:t>Проведение мероприятий, направленных на увеличение доли закупок, осуществленных у единственного поставщика в соответствии с пунктом 4 части 1 статьи 93 Федерального закона "О контрактной системе в сфере закупок товаров, работ, услуг для обеспечения государственных и муниципальных нужд" (далее - закупки "малого объема"), посредством использования электронного сервиса (магазина)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Ведется консультационная работа с муниципальными заказчиками об использовании электронного сервиса для закупок малого объёма 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Администрация Одесского муниципального района Омской области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2B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Консультации ведутся постоянно. Установлен целевой показатель – не менее 30% от объёма закупок малого объёма, которые должны проводиться через электронный магазин (РТС-</w:t>
            </w:r>
            <w:proofErr w:type="spellStart"/>
            <w:r w:rsidRPr="001269A6">
              <w:rPr>
                <w:rFonts w:ascii="Times New Roman" w:hAnsi="Times New Roman"/>
                <w:sz w:val="16"/>
                <w:szCs w:val="16"/>
              </w:rPr>
              <w:t>Маркет</w:t>
            </w:r>
            <w:proofErr w:type="spellEnd"/>
            <w:r w:rsidRPr="001269A6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2B5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9B264D" w:rsidRDefault="00B57324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Целесообразность совершенствования механизмов государственных и муниципальных закупок в целях расширения круга участников закупочных процедур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Разработка и проведение мероприятий, направленных на снижение количества случаев применения способа закупки "у единственного поставщика", применение конкурентных процедур (конкурс, аукцион)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D75F7F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2019- 2025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324" w:rsidRPr="001269A6" w:rsidRDefault="00B57324" w:rsidP="002A7B2E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Оптимизация</w:t>
            </w:r>
          </w:p>
          <w:p w:rsidR="00B57324" w:rsidRPr="001269A6" w:rsidRDefault="00B57324" w:rsidP="002A7B2E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процедур</w:t>
            </w:r>
          </w:p>
          <w:p w:rsidR="00B57324" w:rsidRPr="001269A6" w:rsidRDefault="00B57324" w:rsidP="002A7B2E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государственных и муниципальных закупок, обеспечение прозрачности и доступности процедуры</w:t>
            </w:r>
          </w:p>
          <w:p w:rsidR="00B57324" w:rsidRPr="001269A6" w:rsidRDefault="00B57324" w:rsidP="002A7B2E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государственных и</w:t>
            </w:r>
          </w:p>
          <w:p w:rsidR="00B57324" w:rsidRPr="001269A6" w:rsidRDefault="00B57324" w:rsidP="002A7B2E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муниципальных</w:t>
            </w:r>
          </w:p>
          <w:p w:rsidR="00B57324" w:rsidRPr="001269A6" w:rsidRDefault="00B57324" w:rsidP="002A7B2E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закупок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ГУКС,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9F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Проведено 3 совещания с муниципальными закупщиками по вопросам оптимизации закупочных процедур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9F2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B57324">
              <w:rPr>
                <w:color w:val="000000"/>
                <w:sz w:val="16"/>
                <w:szCs w:val="16"/>
                <w:lang w:bidi="ru-RU"/>
              </w:rPr>
              <w:t>Недостаточная информированность субъектов малого и среднего предпринимательства о закупках товаров, работ, услуг для государственных и муниципальных нужд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Обеспечение деятельности единого портала закупок по государственным и муниципальным контрактам (либо использование имеющихся порталов), стоимость которых не превышает 300 тысяч рублей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60" w:line="200" w:lineRule="exact"/>
              <w:ind w:left="200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2019-2025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before="60"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Развитие конкуренции при осуществлении процедур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государственных и муниципальных закупок за счет расширения участия в указанных процедурах СМСП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ГУКС,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6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Использование имеющихся порталов для закупок малого объёма (РТС-</w:t>
            </w:r>
            <w:proofErr w:type="spellStart"/>
            <w:r w:rsidRPr="001269A6">
              <w:rPr>
                <w:rFonts w:ascii="Times New Roman" w:hAnsi="Times New Roman"/>
                <w:sz w:val="16"/>
                <w:szCs w:val="16"/>
              </w:rPr>
              <w:t>Маркет</w:t>
            </w:r>
            <w:proofErr w:type="spellEnd"/>
            <w:r w:rsidRPr="001269A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6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487603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bidi="ru-RU"/>
              </w:rPr>
            </w:pPr>
            <w:r w:rsidRPr="00B5732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3. Повышение качества управления закупочной деятельностью субъектов естественных монополий и компаний с государственным участием</w:t>
            </w: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B57324">
              <w:rPr>
                <w:color w:val="000000"/>
                <w:sz w:val="16"/>
                <w:szCs w:val="16"/>
                <w:lang w:bidi="ru-RU"/>
              </w:rPr>
              <w:t xml:space="preserve">Необходимость </w:t>
            </w:r>
            <w:proofErr w:type="gramStart"/>
            <w:r w:rsidRPr="00B57324">
              <w:rPr>
                <w:color w:val="000000"/>
                <w:sz w:val="16"/>
                <w:szCs w:val="16"/>
                <w:lang w:bidi="ru-RU"/>
              </w:rPr>
              <w:t>повышения качества управления закупочной деятельности субъектов естественных</w:t>
            </w:r>
            <w:proofErr w:type="gramEnd"/>
            <w:r w:rsidRPr="00B57324">
              <w:rPr>
                <w:color w:val="000000"/>
                <w:sz w:val="16"/>
                <w:szCs w:val="16"/>
                <w:lang w:bidi="ru-RU"/>
              </w:rPr>
              <w:t xml:space="preserve"> монополий, обеспечения соответствия планов закупки товаров, работ, услуг, планов закупки </w:t>
            </w:r>
            <w:r w:rsidRPr="00B57324">
              <w:rPr>
                <w:color w:val="000000"/>
                <w:sz w:val="16"/>
                <w:szCs w:val="16"/>
                <w:lang w:bidi="ru-RU"/>
              </w:rPr>
              <w:lastRenderedPageBreak/>
              <w:t>инновационной продукции, высокотехнологичной продукции, лекарственных средств требованиям законодательства Российской Федерации, предусматривающим участие СМСП в закупках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 xml:space="preserve">Проведение </w:t>
            </w:r>
            <w:proofErr w:type="gramStart"/>
            <w:r w:rsidRPr="001269A6">
              <w:rPr>
                <w:rStyle w:val="1810pt"/>
                <w:sz w:val="16"/>
                <w:szCs w:val="16"/>
              </w:rPr>
              <w:t>оценки соответствия проектов планов закупки</w:t>
            </w:r>
            <w:proofErr w:type="gramEnd"/>
            <w:r w:rsidRPr="001269A6">
              <w:rPr>
                <w:rStyle w:val="1810pt"/>
                <w:sz w:val="16"/>
                <w:szCs w:val="16"/>
              </w:rPr>
              <w:t xml:space="preserve">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мониторинга соответствия таких планов, изменений, внесенных в такие планы, годовых отчетов требованиям законодательства Российской Федерации, предусматривающим участие СМСП в закупке (далее - Оценка).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>Подготовка заключений, сводных отчетов по итогам Оценки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ind w:left="260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по результатам проведения Оценки. Увеличение количества: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-участников закупок из числа СМСП;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- поставщиков (подрядчиков, исполнителей) из числа СМСП;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-количества дого</w:t>
            </w:r>
            <w:r w:rsidRPr="001269A6">
              <w:rPr>
                <w:rStyle w:val="1810pt"/>
                <w:sz w:val="16"/>
                <w:szCs w:val="16"/>
              </w:rPr>
              <w:softHyphen/>
              <w:t xml:space="preserve">воров, </w:t>
            </w:r>
            <w:r w:rsidRPr="001269A6">
              <w:rPr>
                <w:rStyle w:val="1810pt"/>
                <w:sz w:val="16"/>
                <w:szCs w:val="16"/>
              </w:rPr>
              <w:lastRenderedPageBreak/>
              <w:t>заключаемых с СМСП.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Экономия средств заказчиков за счет участия в закупках СМСП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>Минэкономики, ОИ</w:t>
            </w:r>
            <w:proofErr w:type="gramStart"/>
            <w:r w:rsidRPr="001269A6">
              <w:rPr>
                <w:rStyle w:val="1810pt"/>
                <w:sz w:val="16"/>
                <w:szCs w:val="16"/>
              </w:rPr>
              <w:t>В-</w:t>
            </w:r>
            <w:proofErr w:type="gramEnd"/>
            <w:r w:rsidRPr="001269A6">
              <w:rPr>
                <w:rStyle w:val="1810pt"/>
                <w:sz w:val="16"/>
                <w:szCs w:val="16"/>
              </w:rPr>
              <w:t xml:space="preserve"> учредители, ОМСУ- учредители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По состоянию на 01.10.202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- количество участников закупок из числа СМСП составляет </w:t>
            </w:r>
            <w:r>
              <w:rPr>
                <w:rFonts w:ascii="Times New Roman" w:hAnsi="Times New Roman"/>
                <w:sz w:val="16"/>
                <w:szCs w:val="16"/>
              </w:rPr>
              <w:t>72,8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% от общего объёма участников закупок (всего </w:t>
            </w:r>
            <w:r>
              <w:rPr>
                <w:rFonts w:ascii="Times New Roman" w:hAnsi="Times New Roman"/>
                <w:sz w:val="16"/>
                <w:szCs w:val="16"/>
              </w:rPr>
              <w:t>195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, СМСП - </w:t>
            </w:r>
            <w:r>
              <w:rPr>
                <w:rFonts w:ascii="Times New Roman" w:hAnsi="Times New Roman"/>
                <w:sz w:val="16"/>
                <w:szCs w:val="16"/>
              </w:rPr>
              <w:t>142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- количество поставщиков (подрядчиков, исполнителей) из числа СМСП составляет </w:t>
            </w:r>
            <w:r>
              <w:rPr>
                <w:rFonts w:ascii="Times New Roman" w:hAnsi="Times New Roman"/>
                <w:sz w:val="16"/>
                <w:szCs w:val="16"/>
              </w:rPr>
              <w:t>60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,5% от общего числа поставщиков (всего - </w:t>
            </w:r>
            <w:r>
              <w:rPr>
                <w:rFonts w:ascii="Times New Roman" w:hAnsi="Times New Roman"/>
                <w:sz w:val="16"/>
                <w:szCs w:val="16"/>
              </w:rPr>
              <w:t>76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, СМСП - 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- количества договоров, заключаемых с СМСП - </w:t>
            </w:r>
            <w:r>
              <w:rPr>
                <w:rFonts w:ascii="Times New Roman" w:hAnsi="Times New Roman"/>
                <w:sz w:val="16"/>
                <w:szCs w:val="16"/>
              </w:rPr>
              <w:t>47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A3708" w:rsidRPr="001269A6" w:rsidRDefault="007A3708" w:rsidP="000F0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Экономия средств заказчиков за счет участия в закупках СМСП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6,62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%.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6E341C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7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 Совершенствование процессов управления в рамках полномочий ОИВ или ОМСУ, закрепленных за ними законодательством Российской Федерации, объектами государственной собственности Омской области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9B264D" w:rsidRDefault="00B57324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rStyle w:val="95pt"/>
                <w:color w:val="auto"/>
                <w:sz w:val="18"/>
                <w:szCs w:val="18"/>
              </w:rPr>
              <w:t>Недоста</w:t>
            </w:r>
            <w:r>
              <w:rPr>
                <w:rStyle w:val="95pt"/>
                <w:color w:val="auto"/>
                <w:sz w:val="18"/>
                <w:szCs w:val="18"/>
              </w:rPr>
              <w:t>точная эффективность финансово-</w:t>
            </w:r>
            <w:r w:rsidRPr="009B264D">
              <w:rPr>
                <w:rStyle w:val="95pt"/>
                <w:color w:val="auto"/>
                <w:sz w:val="18"/>
                <w:szCs w:val="18"/>
              </w:rPr>
              <w:t>хозяйственной деятельности отдельных государственных унитарных предприятий Омской области, государственных учреждений Омской области, хозяйственных обществ с долей участия Омской области более 50 %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324" w:rsidRPr="001269A6" w:rsidRDefault="00B57324" w:rsidP="00B6229B">
            <w:pPr>
              <w:pStyle w:val="180"/>
              <w:shd w:val="clear" w:color="auto" w:fill="auto"/>
              <w:spacing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Обеспечение разработки, утверждения и выполнения показателей экономической эффективности деятельности государственных унитарных предприятий Омской области, государственных учреждений Омской области, хозяйственных обществ с долей участия Омской области более 50 %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00" w:lineRule="exact"/>
              <w:ind w:left="240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Утвержденные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показатели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экономической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эффективности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деятельности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rStyle w:val="1810pt"/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ОИВ-учредители,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rStyle w:val="1810pt"/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ОМСУ </w:t>
            </w:r>
            <w:proofErr w:type="gramStart"/>
            <w:r w:rsidRPr="001269A6">
              <w:rPr>
                <w:rStyle w:val="1810pt"/>
                <w:sz w:val="16"/>
                <w:szCs w:val="16"/>
              </w:rPr>
              <w:t>-у</w:t>
            </w:r>
            <w:proofErr w:type="gramEnd"/>
            <w:r w:rsidRPr="001269A6">
              <w:rPr>
                <w:rStyle w:val="1810pt"/>
                <w:sz w:val="16"/>
                <w:szCs w:val="16"/>
              </w:rPr>
              <w:t>чредители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98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Не разрабатывалось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985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9B264D" w:rsidRDefault="00B57324" w:rsidP="000C6803">
            <w:pPr>
              <w:pStyle w:val="3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B264D">
              <w:rPr>
                <w:color w:val="auto"/>
                <w:sz w:val="18"/>
                <w:szCs w:val="18"/>
              </w:rPr>
              <w:t xml:space="preserve">Целесообразность повышения "прозрачности" механизмов распоряжения </w:t>
            </w:r>
            <w:r w:rsidRPr="009B264D">
              <w:rPr>
                <w:rStyle w:val="95pt"/>
                <w:color w:val="auto"/>
                <w:sz w:val="18"/>
                <w:szCs w:val="18"/>
              </w:rPr>
              <w:t>объектами, находящимися в государственной или муниципальной собственности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269A6">
              <w:rPr>
                <w:rFonts w:ascii="Times New Roman" w:hAnsi="Times New Roman"/>
                <w:sz w:val="16"/>
                <w:szCs w:val="16"/>
              </w:rPr>
              <w:t xml:space="preserve">Опубликование и актуализация на официальном сайтах </w:t>
            </w:r>
            <w:proofErr w:type="spellStart"/>
            <w:r w:rsidRPr="001269A6">
              <w:rPr>
                <w:rFonts w:ascii="Times New Roman" w:hAnsi="Times New Roman"/>
                <w:sz w:val="16"/>
                <w:szCs w:val="16"/>
              </w:rPr>
              <w:t>Минимущества</w:t>
            </w:r>
            <w:proofErr w:type="spellEnd"/>
            <w:r w:rsidRPr="001269A6">
              <w:rPr>
                <w:rFonts w:ascii="Times New Roman" w:hAnsi="Times New Roman"/>
                <w:sz w:val="16"/>
                <w:szCs w:val="16"/>
              </w:rPr>
              <w:t xml:space="preserve"> и ОМСУ в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proofErr w:type="gramEnd"/>
          </w:p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2019-2025</w:t>
            </w:r>
          </w:p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государственным и муниципальным</w:t>
            </w:r>
          </w:p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имуществом</w:t>
            </w:r>
          </w:p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Информация, размещенная в сети "Интернет"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Минимущества</w:t>
            </w:r>
            <w:proofErr w:type="spell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57324" w:rsidRPr="001269A6" w:rsidRDefault="00B57324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80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Перечень имущества размещен  на официальном сайте Администрации Одесского муниципального района Омской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6C6C">
              <w:rPr>
                <w:rFonts w:ascii="Times New Roman" w:hAnsi="Times New Roman" w:cs="Times New Roman"/>
                <w:sz w:val="16"/>
                <w:szCs w:val="16"/>
              </w:rPr>
              <w:t>https://odesskij-r52.gosweb.gosuslugi.ru/spravochnik/imuschestvennye-otnosheniya/imuschestvo-dlya-biznesa/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80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9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A3708" w:rsidRPr="001269A6" w:rsidRDefault="007A3708" w:rsidP="00194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 xml:space="preserve">  4.3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B57324">
            <w:pPr>
              <w:pStyle w:val="20"/>
              <w:spacing w:line="240" w:lineRule="auto"/>
              <w:jc w:val="both"/>
              <w:rPr>
                <w:rStyle w:val="212pt"/>
                <w:sz w:val="16"/>
                <w:szCs w:val="16"/>
              </w:rPr>
            </w:pPr>
            <w:r w:rsidRPr="00B57324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>Формирование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Pr="00B57324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имущественной основы </w:t>
            </w:r>
            <w:r w:rsidRPr="00B57324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lastRenderedPageBreak/>
              <w:t>ОМСУ обеспечивалось в ходе передачи имущества из областной собственности в собственность муниципальных районов. Необходимость повышения эффективности использования муниципального имущества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lastRenderedPageBreak/>
              <w:t>Инвентаризация объектов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t xml:space="preserve">Формирование перечней неиспользуемых, используемых не по </w:t>
            </w:r>
            <w:r w:rsidRPr="001269A6">
              <w:rPr>
                <w:rStyle w:val="212pt"/>
                <w:sz w:val="16"/>
                <w:szCs w:val="16"/>
              </w:rPr>
              <w:lastRenderedPageBreak/>
              <w:t>назначению или неэффективно используемых объектов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16"/>
                <w:szCs w:val="16"/>
              </w:rPr>
            </w:pPr>
            <w:r w:rsidRPr="001269A6">
              <w:rPr>
                <w:sz w:val="16"/>
                <w:szCs w:val="16"/>
              </w:rPr>
              <w:lastRenderedPageBreak/>
              <w:t>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1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>Проведена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B10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Актуализация результатов инвентаризации объектов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ежегодно, начиная с 2023 года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Определение направлений эффективного использования объектов, принятие мер по изъятию в казну объектов муниципальной собственности в целях приватизации или сдачи в аренду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Формирование и размещение на официальных сайтах ОМСУ в информационно-телекоммуникационной сети "Интернет" реестров свободных помещений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Вовлечение в хозяйственный оборот неиспользуемых, используемых не по назначению или неэффективно используемых нежилых помещений, находящихся в муниципальной собственности, формирование реестра свободных помещений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>Реестр свободных помещений размещён на сайте</w:t>
            </w:r>
          </w:p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616C6C">
              <w:rPr>
                <w:rFonts w:ascii="Times New Roman" w:hAnsi="Times New Roman"/>
                <w:spacing w:val="2"/>
                <w:sz w:val="16"/>
                <w:szCs w:val="16"/>
              </w:rPr>
              <w:t>https://odesskij-r52.gosweb.gosuslugi.ru/spravochnik/imuschestvennye-otnosheniya/imuschestvo-dlya-biznesa/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1843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57324">
              <w:rPr>
                <w:rFonts w:ascii="Times New Roman" w:hAnsi="Times New Roman"/>
                <w:sz w:val="16"/>
                <w:szCs w:val="16"/>
                <w:lang w:bidi="ru-RU"/>
              </w:rPr>
              <w:t>В рамках оптимизации структуры муниципальной собственности ОМСУ ежегодно формируется прогнозный план (программа) приватизации муниципального имущества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Формирование прогнозного плана (программы) приватизации муниципального имущества на очередной финансовый год и плановый период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Принятие решения об утверждении прогнозного плана приватизации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>Прогнозный план (программа) приватизации размещен на сайте</w:t>
            </w:r>
          </w:p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616C6C">
              <w:rPr>
                <w:rFonts w:ascii="Times New Roman" w:hAnsi="Times New Roman"/>
                <w:spacing w:val="2"/>
                <w:sz w:val="16"/>
                <w:szCs w:val="16"/>
              </w:rPr>
              <w:t>https://odesskij-r52.gosweb.gosuslugi.ru/spravochnik/imuschestvennye-otnosheniya/privatizatsiya-munitsipalnogo-imuschestva/2024-god/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Внесение изменений в прогнозный план (программу) приватизации муниципального имущества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Внесение изменений в прогнозный план приватизации муниципального имущества. Обеспечение в срок до 31 декабря 2025 </w:t>
            </w: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>года приватизации либо перепрофилирования (изменения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>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Внесение изменений в прогнозный план (программу) приватизации размещается ежегодно на сайте </w:t>
            </w:r>
            <w:r w:rsidRPr="00407DD0">
              <w:rPr>
                <w:rFonts w:ascii="Times New Roman" w:hAnsi="Times New Roman"/>
                <w:spacing w:val="2"/>
                <w:sz w:val="16"/>
                <w:szCs w:val="16"/>
              </w:rPr>
              <w:t>https://odesskij-r52.gosweb.gosuslugi.ru/spr</w:t>
            </w:r>
            <w:r w:rsidRPr="00407DD0">
              <w:rPr>
                <w:rFonts w:ascii="Times New Roman" w:hAnsi="Times New Roman"/>
                <w:spacing w:val="2"/>
                <w:sz w:val="16"/>
                <w:szCs w:val="16"/>
              </w:rPr>
              <w:lastRenderedPageBreak/>
              <w:t>avochnik/imuschestvennye-otnosheniya/privatizatsiya-munitsipalnogo-imuschestva/2024-god/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B57324" w:rsidRPr="001269A6" w:rsidTr="000D25E3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7B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5. </w:t>
            </w:r>
            <w:proofErr w:type="gramStart"/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равных условий доступа к информации о государственном имуществе Омской области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СМСП,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Омской области и</w:t>
            </w:r>
            <w:proofErr w:type="gramEnd"/>
          </w:p>
          <w:p w:rsidR="00B57324" w:rsidRPr="001269A6" w:rsidRDefault="00B57324" w:rsidP="007B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 собственности, путем размещения указанной информации в сети "Интернет”</w:t>
            </w: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C6531C" w:rsidRDefault="00B57324" w:rsidP="000C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Целесообразность </w:t>
            </w:r>
            <w:proofErr w:type="gramStart"/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t>улучшения условий доступа субъектов предпринимательства</w:t>
            </w:r>
            <w:proofErr w:type="gramEnd"/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 к информации о реализации государственного имущества Омской области и имущества, находящегося в собственности муниципальных образований, а также о ресурсах всех видов, находящихся в государственной собственности Омской области и муниципальной собственности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Размещение на официальном сайте ОМСУ в сети "Интернет" и последующее поддержание в актуальном состоянии прогнозных планов (программ) приватизации объектов собственности Омской области и муниципальной собственности и перечня недвижимого имущества, балансовая стоимость которого составляет менее 10 миллионов рублей, а также движимого имущества, находящегося в  муниципальной собственности, планируемого к приватизации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информации на сайте в сети "Интернет", повышение степени информированности субъектов предпринимательства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Комитет по экономическим вопросам и имущественным отношениям Администрации Одесского муниципального района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31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82C">
              <w:rPr>
                <w:rFonts w:ascii="Times New Roman" w:hAnsi="Times New Roman"/>
                <w:sz w:val="16"/>
                <w:szCs w:val="16"/>
              </w:rPr>
              <w:t>https://odesskij-r52.gosweb.gosuslugi.ru/spravochnik/imuschestvennye-otnosheniya/privatizatsiya-munitsipalnogo-imuschestva/2024-god/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90082C" w:rsidRDefault="00B57324" w:rsidP="00315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C6531C" w:rsidRDefault="00B57324" w:rsidP="000C6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Необходимость </w:t>
            </w:r>
            <w:proofErr w:type="gramStart"/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t>повышения уровня информированности субъектов предпринимательства</w:t>
            </w:r>
            <w:proofErr w:type="gramEnd"/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t xml:space="preserve"> о процессах, происходящих с государственным имуществом Омской области и </w:t>
            </w:r>
            <w:r w:rsidRPr="00C6531C">
              <w:rPr>
                <w:rFonts w:ascii="Times New Roman" w:hAnsi="Times New Roman"/>
                <w:sz w:val="18"/>
                <w:szCs w:val="18"/>
                <w:lang w:bidi="ru-RU"/>
              </w:rPr>
              <w:lastRenderedPageBreak/>
              <w:t>имуществом, находящимся в собственности муниципальных образований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Обеспечение размещения в установленном порядке информации на официальном сайте Российской Федерации в сети "Интернет" по проведению торгов (www.torgi.gov.ru)  информации по реализации имущества, находящегося в собственности муниципального образования, а также ресурсов всех видов, находящихся в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Размещение информации на сайте www.torgi.gov.ru, повышение степени информированности субъектов предпринимательства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Комитет по экономическим вопросам и имущественным отношениям Администрации муниципального района Администрации сельских поселений (по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34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Информация размещается в соответствии с законодательством</w:t>
            </w:r>
            <w:r w:rsidRPr="001269A6"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на сайте</w:t>
            </w:r>
            <w:r w:rsidRPr="001269A6">
              <w:t xml:space="preserve">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www.torgi.gov.ru.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343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7324" w:rsidRPr="001269A6" w:rsidTr="009A0FF7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7B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. Повышение уровня финансовой грамотности населения (потребителей) и СМСП, в том числе путем увеличения доли населения Омской области, прошедшего </w:t>
            </w:r>
            <w:proofErr w:type="gramStart"/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обучение по повышению</w:t>
            </w:r>
            <w:proofErr w:type="gramEnd"/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финансовой грамотности в рамках Стратегии повышения финансовой грамотности в Российской Федерации на 2017 - 2023 годы,</w:t>
            </w:r>
          </w:p>
          <w:p w:rsidR="00B57324" w:rsidRPr="001269A6" w:rsidRDefault="00B57324" w:rsidP="007B5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утвержденной распоряжением Правительства Российской Федерации от 25 сентября 2017 года № 2039-р</w:t>
            </w: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459C9" w:rsidRDefault="00B57324" w:rsidP="000C6803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8"/>
                <w:szCs w:val="18"/>
              </w:rPr>
            </w:pPr>
            <w:r w:rsidRPr="001459C9">
              <w:rPr>
                <w:rStyle w:val="1810pt"/>
                <w:sz w:val="18"/>
                <w:szCs w:val="18"/>
              </w:rPr>
              <w:t>Целесообразность повышения уровня финансовой грамотности подрастающего поколения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Реализация совместно с кредитными учреждениями комплекса мер по повышению уровня финансовой грамотности подрастающего поколения, в том числе проведение открытых уроков по финансовой грамотности в образовательных учреждениях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00" w:lineRule="exact"/>
              <w:ind w:left="240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о реализованных мероприятиях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Минобразования,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D4275" w:rsidRPr="006D4275" w:rsidRDefault="006D4275" w:rsidP="006D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275">
              <w:rPr>
                <w:rFonts w:ascii="Times New Roman" w:hAnsi="Times New Roman"/>
                <w:sz w:val="16"/>
                <w:szCs w:val="16"/>
              </w:rPr>
              <w:t xml:space="preserve">Участие обучающихся в онлайн уроках по финансовой грамотности (осенние и весенние сессии). Участие в данном обучении принимают дети всех школ </w:t>
            </w:r>
            <w:proofErr w:type="gramStart"/>
            <w:r w:rsidRPr="006D4275">
              <w:rPr>
                <w:rFonts w:ascii="Times New Roman" w:hAnsi="Times New Roman"/>
                <w:sz w:val="16"/>
                <w:szCs w:val="16"/>
              </w:rPr>
              <w:t>Одесского</w:t>
            </w:r>
            <w:proofErr w:type="gram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МР Омской области. </w:t>
            </w:r>
          </w:p>
          <w:p w:rsidR="006D4275" w:rsidRPr="006D4275" w:rsidRDefault="006D4275" w:rsidP="006D4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D4275">
              <w:rPr>
                <w:rFonts w:ascii="Times New Roman" w:hAnsi="Times New Roman"/>
                <w:sz w:val="16"/>
                <w:szCs w:val="16"/>
              </w:rPr>
              <w:t xml:space="preserve">Ежегодно принимаем участие во </w:t>
            </w:r>
            <w:proofErr w:type="gramStart"/>
            <w:r w:rsidRPr="006D4275">
              <w:rPr>
                <w:rFonts w:ascii="Times New Roman" w:hAnsi="Times New Roman"/>
                <w:sz w:val="16"/>
                <w:szCs w:val="16"/>
              </w:rPr>
              <w:t>Всероссийском</w:t>
            </w:r>
            <w:proofErr w:type="gram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онлайн-зачете по финансовой грамотности населения.</w:t>
            </w:r>
          </w:p>
          <w:p w:rsidR="00B57324" w:rsidRPr="00F0074D" w:rsidRDefault="006D4275" w:rsidP="003E7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D4275">
              <w:rPr>
                <w:rFonts w:ascii="Times New Roman" w:hAnsi="Times New Roman"/>
                <w:sz w:val="16"/>
                <w:szCs w:val="16"/>
              </w:rPr>
              <w:t xml:space="preserve">В 2024 году </w:t>
            </w:r>
            <w:proofErr w:type="gramStart"/>
            <w:r w:rsidRPr="006D4275"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 w:rsidRPr="006D4275">
              <w:rPr>
                <w:rFonts w:ascii="Times New Roman" w:hAnsi="Times New Roman"/>
                <w:sz w:val="16"/>
                <w:szCs w:val="16"/>
              </w:rPr>
              <w:t xml:space="preserve"> принима</w:t>
            </w:r>
            <w:r w:rsidR="003E7188">
              <w:rPr>
                <w:rFonts w:ascii="Times New Roman" w:hAnsi="Times New Roman"/>
                <w:sz w:val="16"/>
                <w:szCs w:val="16"/>
              </w:rPr>
              <w:t>ли</w:t>
            </w:r>
            <w:r w:rsidRPr="006D4275">
              <w:rPr>
                <w:rFonts w:ascii="Times New Roman" w:hAnsi="Times New Roman"/>
                <w:sz w:val="16"/>
                <w:szCs w:val="16"/>
              </w:rPr>
              <w:t xml:space="preserve"> участие во Всероссийской просветительской эстафете (3 этапа).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F27E0F" w:rsidRDefault="00B57324" w:rsidP="00456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324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459C9" w:rsidRDefault="00B57324" w:rsidP="000C6803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8"/>
                <w:szCs w:val="18"/>
              </w:rPr>
            </w:pPr>
            <w:r w:rsidRPr="001459C9">
              <w:rPr>
                <w:rStyle w:val="1810pt"/>
                <w:sz w:val="18"/>
                <w:szCs w:val="18"/>
              </w:rPr>
              <w:t xml:space="preserve">Целесообразность </w:t>
            </w:r>
            <w:proofErr w:type="gramStart"/>
            <w:r w:rsidRPr="001459C9">
              <w:rPr>
                <w:rStyle w:val="1810pt"/>
                <w:sz w:val="18"/>
                <w:szCs w:val="18"/>
              </w:rPr>
              <w:t>повышения уровня финансовой грамотности граждан пожилого возраста</w:t>
            </w:r>
            <w:proofErr w:type="gramEnd"/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Реализация комплекса мер по повышению уровня финансовой грамотности граждан пожилого возраста, в том числе обеспечение в комплексных центрах социального обслуживания населения работы социальных клубов, организующих проведение курсов обучения финансовой грамотности пожилых граждан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00" w:lineRule="exact"/>
              <w:ind w:left="240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о реализованных мероприятиях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Минтруд,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B57324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0F24BD" w:rsidRDefault="00B57324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F24BD">
              <w:rPr>
                <w:rFonts w:ascii="Times New Roman" w:hAnsi="Times New Roman"/>
                <w:sz w:val="16"/>
                <w:szCs w:val="16"/>
              </w:rPr>
              <w:t>В 2024 году на базе «Совета ветеранов Одесского МР Омской области» проводились курсы обучения финансовой и компьютерной грамотности пожилых граждан, прошли обучение 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 </w:t>
            </w:r>
            <w:r w:rsidRPr="000F24BD">
              <w:rPr>
                <w:rFonts w:ascii="Times New Roman" w:hAnsi="Times New Roman"/>
                <w:sz w:val="16"/>
                <w:szCs w:val="16"/>
              </w:rPr>
              <w:t>человек.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7324" w:rsidRPr="000F24BD" w:rsidRDefault="00B57324" w:rsidP="00176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7345" w:rsidRPr="001269A6" w:rsidTr="000F4F1E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345" w:rsidRPr="001269A6" w:rsidRDefault="00807345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Мероприятия, направленные на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на территории Омской области</w:t>
            </w: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B57324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B57324">
              <w:rPr>
                <w:color w:val="000000"/>
                <w:sz w:val="16"/>
                <w:szCs w:val="16"/>
                <w:lang w:bidi="ru-RU"/>
              </w:rPr>
              <w:t>Необходимость изучения мнения населения об удовлетворенности населения работой финансовых организаций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Оказание содействия Отделению по Омской области Сибирского главного управления Центрального банка Российской Федерации в проведении мониторинга уровня доверия и конкуренции на финансовом рынке Омской области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ind w:left="240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Отчет о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реализованных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proofErr w:type="gramStart"/>
            <w:r w:rsidRPr="001269A6">
              <w:rPr>
                <w:rStyle w:val="1810pt"/>
                <w:sz w:val="16"/>
                <w:szCs w:val="16"/>
              </w:rPr>
              <w:t>мероприятиях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6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Минэкономики,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before="60"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7E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Работа ведется.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7E7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7345" w:rsidRPr="001269A6" w:rsidTr="006E31EE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7345" w:rsidRPr="001269A6" w:rsidRDefault="00807345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  <w:r w:rsidRPr="001269A6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Повышение доступности финансовых услуг для субъектов экономической деятельности и граждан</w:t>
            </w:r>
          </w:p>
        </w:tc>
      </w:tr>
      <w:tr w:rsidR="007A3708" w:rsidRPr="001269A6" w:rsidTr="00B57324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CD3EDD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CD3EDD">
              <w:rPr>
                <w:color w:val="000000"/>
                <w:sz w:val="16"/>
                <w:szCs w:val="16"/>
                <w:lang w:bidi="ru-RU"/>
              </w:rPr>
              <w:t xml:space="preserve">Необходимость применения </w:t>
            </w:r>
            <w:r w:rsidRPr="00CD3EDD">
              <w:rPr>
                <w:color w:val="000000"/>
                <w:sz w:val="16"/>
                <w:szCs w:val="16"/>
                <w:lang w:bidi="ru-RU"/>
              </w:rPr>
              <w:lastRenderedPageBreak/>
              <w:t>проектного подхода к решению задач повышения доступности финансовых услуг для субъектов экономической деятельности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 xml:space="preserve">Организация мероприятий по повышению доступности финансовых услуг для </w:t>
            </w:r>
            <w:r w:rsidRPr="001269A6">
              <w:rPr>
                <w:rStyle w:val="1810pt"/>
                <w:sz w:val="16"/>
                <w:szCs w:val="16"/>
              </w:rPr>
              <w:lastRenderedPageBreak/>
              <w:t>хозяйствующих субъектов Омской области посредством реализации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ind w:left="220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Ежегодный отчет о реализованных </w:t>
            </w:r>
            <w:r w:rsidRPr="001269A6">
              <w:rPr>
                <w:rStyle w:val="1810pt"/>
                <w:sz w:val="16"/>
                <w:szCs w:val="16"/>
              </w:rPr>
              <w:lastRenderedPageBreak/>
              <w:t>мероприятиях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lastRenderedPageBreak/>
              <w:t xml:space="preserve">Минэкономики во взаимодействии с </w:t>
            </w:r>
            <w:r w:rsidRPr="001269A6">
              <w:rPr>
                <w:rStyle w:val="1810pt"/>
                <w:sz w:val="16"/>
                <w:szCs w:val="16"/>
              </w:rPr>
              <w:lastRenderedPageBreak/>
              <w:t>ОИВ, 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5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lastRenderedPageBreak/>
              <w:t>В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 году проводилось 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 онлайн-семинара, 1 выездной семинар.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5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EDD" w:rsidRPr="001269A6" w:rsidTr="00D754DB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1269A6" w:rsidRDefault="00CD3EDD" w:rsidP="006E40B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1269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9. </w:t>
            </w:r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Реализация мер, направленных на выравнивание условий конкуренции как в рамках товарных рынков внутри Омской области (включая темпы роста цен),</w:t>
            </w:r>
          </w:p>
          <w:p w:rsidR="00CD3EDD" w:rsidRPr="001269A6" w:rsidRDefault="00CD3EDD" w:rsidP="006E40B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так и между субъектами Российской Федерации (включая темпы роста и уровни цен)</w:t>
            </w:r>
          </w:p>
        </w:tc>
      </w:tr>
      <w:tr w:rsidR="007A3708" w:rsidRPr="001269A6" w:rsidTr="00CD3ED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CD3EDD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rStyle w:val="1810pt"/>
                <w:sz w:val="16"/>
                <w:szCs w:val="16"/>
              </w:rPr>
            </w:pPr>
            <w:r w:rsidRPr="00CD3EDD">
              <w:rPr>
                <w:color w:val="000000"/>
                <w:sz w:val="16"/>
                <w:szCs w:val="16"/>
                <w:lang w:bidi="ru-RU"/>
              </w:rPr>
              <w:t>Необходимость развития конкурентной среды на рынке сбыта сельхозпродукции отечественного производства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Формирование и систематическая актуализация, размещение на сайтах Минэкономики, Министерства сельского хозяйства и продовольствия Омской области, ОМСУ в сети "Интернет" реестра торговых мест для реализации продукции местных и иногородних </w:t>
            </w:r>
            <w:proofErr w:type="spellStart"/>
            <w:r w:rsidRPr="001269A6">
              <w:rPr>
                <w:rStyle w:val="1810pt"/>
                <w:sz w:val="16"/>
                <w:szCs w:val="16"/>
              </w:rPr>
              <w:t>сельхозтоваропроизводителей</w:t>
            </w:r>
            <w:proofErr w:type="spellEnd"/>
            <w:r w:rsidRPr="001269A6">
              <w:rPr>
                <w:rStyle w:val="1810pt"/>
                <w:sz w:val="16"/>
                <w:szCs w:val="16"/>
              </w:rPr>
              <w:t>, в том числе произведенной в личных подсобных хозяйствах (далее в настоящем разделе - реестр)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ind w:left="260"/>
              <w:jc w:val="left"/>
              <w:rPr>
                <w:rStyle w:val="1810pt"/>
                <w:sz w:val="16"/>
                <w:szCs w:val="16"/>
              </w:rPr>
            </w:pP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ind w:left="260"/>
              <w:jc w:val="left"/>
              <w:rPr>
                <w:rStyle w:val="1810pt"/>
                <w:sz w:val="16"/>
                <w:szCs w:val="16"/>
              </w:rPr>
            </w:pP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Наличие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сформированного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реестра</w:t>
            </w:r>
            <w:r w:rsidRPr="001269A6">
              <w:rPr>
                <w:sz w:val="16"/>
                <w:szCs w:val="16"/>
              </w:rPr>
              <w:t xml:space="preserve"> </w:t>
            </w:r>
            <w:r w:rsidRPr="001269A6">
              <w:rPr>
                <w:rStyle w:val="1810pt"/>
                <w:sz w:val="16"/>
                <w:szCs w:val="16"/>
              </w:rPr>
              <w:t xml:space="preserve">и обеспечение его опубликования </w:t>
            </w:r>
            <w:proofErr w:type="gramStart"/>
            <w:r w:rsidRPr="001269A6">
              <w:rPr>
                <w:rStyle w:val="1810pt"/>
                <w:sz w:val="16"/>
                <w:szCs w:val="16"/>
              </w:rPr>
              <w:t>в</w:t>
            </w:r>
            <w:proofErr w:type="gramEnd"/>
            <w:r w:rsidRPr="001269A6">
              <w:rPr>
                <w:rStyle w:val="1810pt"/>
                <w:sz w:val="16"/>
                <w:szCs w:val="16"/>
              </w:rPr>
              <w:t>:</w:t>
            </w:r>
          </w:p>
          <w:p w:rsidR="007A3708" w:rsidRPr="001269A6" w:rsidRDefault="007A3708" w:rsidP="006E40B1">
            <w:pPr>
              <w:pStyle w:val="18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2019 году - "да";</w:t>
            </w:r>
          </w:p>
          <w:p w:rsidR="007A3708" w:rsidRPr="001269A6" w:rsidRDefault="007A3708" w:rsidP="006E40B1">
            <w:pPr>
              <w:pStyle w:val="18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2020 году - "да";</w:t>
            </w:r>
          </w:p>
          <w:p w:rsidR="007A3708" w:rsidRPr="001269A6" w:rsidRDefault="007A3708" w:rsidP="006E40B1">
            <w:pPr>
              <w:pStyle w:val="18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2021 году - "да";</w:t>
            </w:r>
          </w:p>
          <w:p w:rsidR="007A3708" w:rsidRPr="001269A6" w:rsidRDefault="007A3708" w:rsidP="003326DF">
            <w:pPr>
              <w:pStyle w:val="18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after="0" w:line="227" w:lineRule="exact"/>
              <w:jc w:val="both"/>
              <w:rPr>
                <w:rStyle w:val="1810pt"/>
                <w:sz w:val="16"/>
                <w:szCs w:val="16"/>
                <w:lang w:eastAsia="en-US"/>
              </w:rPr>
            </w:pPr>
            <w:r w:rsidRPr="001269A6">
              <w:rPr>
                <w:rStyle w:val="1810pt"/>
                <w:sz w:val="16"/>
                <w:szCs w:val="16"/>
              </w:rPr>
              <w:t>2022 году - "да";</w:t>
            </w:r>
          </w:p>
          <w:p w:rsidR="007A3708" w:rsidRPr="001269A6" w:rsidRDefault="007A3708" w:rsidP="003326DF">
            <w:pPr>
              <w:pStyle w:val="180"/>
              <w:numPr>
                <w:ilvl w:val="0"/>
                <w:numId w:val="1"/>
              </w:numPr>
              <w:tabs>
                <w:tab w:val="left" w:pos="115"/>
              </w:tabs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sz w:val="16"/>
                <w:szCs w:val="16"/>
              </w:rPr>
              <w:t>2023 году - "да";</w:t>
            </w:r>
          </w:p>
          <w:p w:rsidR="007A3708" w:rsidRPr="001269A6" w:rsidRDefault="007A3708" w:rsidP="003326DF">
            <w:pPr>
              <w:pStyle w:val="180"/>
              <w:numPr>
                <w:ilvl w:val="0"/>
                <w:numId w:val="1"/>
              </w:numPr>
              <w:tabs>
                <w:tab w:val="left" w:pos="115"/>
              </w:tabs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sz w:val="16"/>
                <w:szCs w:val="16"/>
              </w:rPr>
              <w:t>2024 году - "да";</w:t>
            </w:r>
          </w:p>
          <w:p w:rsidR="007A3708" w:rsidRPr="001269A6" w:rsidRDefault="007A3708" w:rsidP="003326DF">
            <w:pPr>
              <w:pStyle w:val="180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spacing w:after="0" w:line="227" w:lineRule="exact"/>
              <w:jc w:val="both"/>
              <w:rPr>
                <w:sz w:val="16"/>
                <w:szCs w:val="16"/>
              </w:rPr>
            </w:pPr>
            <w:r w:rsidRPr="001269A6">
              <w:rPr>
                <w:sz w:val="16"/>
                <w:szCs w:val="16"/>
              </w:rPr>
              <w:t>2025 году - "да".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23" w:lineRule="exact"/>
              <w:jc w:val="center"/>
              <w:rPr>
                <w:rStyle w:val="1810pt"/>
                <w:sz w:val="16"/>
                <w:szCs w:val="16"/>
              </w:rPr>
            </w:pP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3" w:lineRule="exact"/>
              <w:jc w:val="center"/>
              <w:rPr>
                <w:rStyle w:val="1810pt"/>
                <w:sz w:val="16"/>
                <w:szCs w:val="16"/>
              </w:rPr>
            </w:pP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23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Минэкономики, 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78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Реестр формируется и размещается на сайте регулярно.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787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EDD" w:rsidRPr="001269A6" w:rsidTr="004C0E4B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1269A6" w:rsidRDefault="00CD3EDD" w:rsidP="006E40B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</w:pPr>
            <w:r w:rsidRPr="001269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10. </w:t>
            </w:r>
            <w:proofErr w:type="gramStart"/>
            <w:r w:rsidRPr="001269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строительства, внедрение которых целесообразно осуществить на всей территории Омской области, в рамках соответствующего соглашения или меморандума между органами исполнительной власти Омской области и органами местного</w:t>
            </w:r>
            <w:proofErr w:type="gramEnd"/>
          </w:p>
          <w:p w:rsidR="00CD3EDD" w:rsidRPr="001269A6" w:rsidRDefault="00CD3EDD" w:rsidP="006E40B1">
            <w:pPr>
              <w:autoSpaceDE w:val="0"/>
              <w:autoSpaceDN w:val="0"/>
              <w:adjustRightInd w:val="0"/>
              <w:spacing w:after="0" w:line="240" w:lineRule="auto"/>
              <w:ind w:left="9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269A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ru-RU"/>
              </w:rPr>
              <w:t>самоуправления</w:t>
            </w:r>
          </w:p>
        </w:tc>
      </w:tr>
      <w:tr w:rsidR="007A3708" w:rsidRPr="001269A6" w:rsidTr="00CD3ED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CD3EDD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rStyle w:val="1810pt"/>
                <w:sz w:val="16"/>
                <w:szCs w:val="16"/>
              </w:rPr>
            </w:pPr>
            <w:r w:rsidRPr="00CD3EDD">
              <w:rPr>
                <w:color w:val="000000"/>
                <w:sz w:val="16"/>
                <w:szCs w:val="16"/>
                <w:lang w:bidi="ru-RU"/>
              </w:rPr>
              <w:t>Необходимость оптимизации процессов выдачи разреше</w:t>
            </w:r>
            <w:r>
              <w:rPr>
                <w:color w:val="000000"/>
                <w:sz w:val="16"/>
                <w:szCs w:val="16"/>
                <w:lang w:bidi="ru-RU"/>
              </w:rPr>
              <w:t xml:space="preserve">ний при строительстве и вводе в </w:t>
            </w:r>
            <w:r w:rsidRPr="00CD3EDD">
              <w:rPr>
                <w:color w:val="000000"/>
                <w:sz w:val="16"/>
                <w:szCs w:val="16"/>
                <w:lang w:bidi="ru-RU"/>
              </w:rPr>
              <w:t>эксплуатацию капитальных объектов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both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 xml:space="preserve">Обеспечение совершенствования предоставления муниципальных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административный регламент предоставления </w:t>
            </w:r>
            <w:r w:rsidRPr="001269A6">
              <w:rPr>
                <w:color w:val="000000"/>
                <w:sz w:val="16"/>
                <w:szCs w:val="16"/>
                <w:lang w:bidi="ru-RU"/>
              </w:rPr>
              <w:t>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При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center"/>
              <w:rPr>
                <w:sz w:val="16"/>
                <w:szCs w:val="16"/>
              </w:rPr>
            </w:pPr>
            <w:proofErr w:type="gramStart"/>
            <w:r w:rsidRPr="001269A6">
              <w:rPr>
                <w:rStyle w:val="1810pt"/>
                <w:sz w:val="16"/>
                <w:szCs w:val="16"/>
              </w:rPr>
              <w:t>изменении</w:t>
            </w:r>
            <w:proofErr w:type="gramEnd"/>
          </w:p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законодатель</w:t>
            </w:r>
            <w:r w:rsidRPr="001269A6">
              <w:rPr>
                <w:rStyle w:val="1810pt"/>
                <w:sz w:val="16"/>
                <w:szCs w:val="16"/>
              </w:rPr>
              <w:softHyphen/>
              <w:t>ства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0" w:line="230" w:lineRule="exact"/>
              <w:jc w:val="left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Ежегодный отчет о количестве подготовленных нормативных правовых актов о внесении изменений в</w:t>
            </w:r>
            <w:r w:rsidRPr="001269A6">
              <w:rPr>
                <w:rFonts w:eastAsia="Arial Unicode MS"/>
                <w:color w:val="000000"/>
                <w:sz w:val="16"/>
                <w:szCs w:val="16"/>
                <w:lang w:bidi="ru-RU"/>
              </w:rPr>
              <w:t xml:space="preserve"> </w:t>
            </w:r>
            <w:r w:rsidRPr="001269A6">
              <w:rPr>
                <w:color w:val="000000"/>
                <w:sz w:val="16"/>
                <w:szCs w:val="16"/>
                <w:lang w:bidi="ru-RU"/>
              </w:rPr>
              <w:t>административные регламенты предоставления муниципальных услуг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180"/>
              <w:shd w:val="clear" w:color="auto" w:fill="auto"/>
              <w:spacing w:after="6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ОМСУ</w:t>
            </w:r>
          </w:p>
          <w:p w:rsidR="007A3708" w:rsidRPr="001269A6" w:rsidRDefault="007A3708" w:rsidP="00F373BD">
            <w:pPr>
              <w:pStyle w:val="180"/>
              <w:shd w:val="clear" w:color="auto" w:fill="auto"/>
              <w:spacing w:before="60" w:after="0" w:line="200" w:lineRule="exact"/>
              <w:jc w:val="center"/>
              <w:rPr>
                <w:sz w:val="16"/>
                <w:szCs w:val="16"/>
              </w:rPr>
            </w:pPr>
            <w:r w:rsidRPr="001269A6">
              <w:rPr>
                <w:rStyle w:val="1810pt"/>
                <w:sz w:val="16"/>
                <w:szCs w:val="1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Постановлением Главы Одесского МР Омской области №197 от 10.05.2023 утвержден административный регламент «Выдача разрешения на ввод  объекта в эксплуатацию на территории Одесского МР Омской области».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A85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EDD" w:rsidRPr="001269A6" w:rsidTr="00FD5B3C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1269A6" w:rsidRDefault="00CD3EDD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11. </w:t>
            </w:r>
            <w:r w:rsidRPr="001269A6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Внедрение </w:t>
            </w:r>
            <w:proofErr w:type="gramStart"/>
            <w:r w:rsidRPr="001269A6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1269A6">
              <w:rPr>
                <w:rFonts w:ascii="Times New Roman" w:hAnsi="Times New Roman"/>
                <w:b/>
                <w:bCs/>
                <w:sz w:val="20"/>
                <w:szCs w:val="20"/>
                <w:lang w:bidi="ru-RU"/>
              </w:rPr>
              <w:t xml:space="preserve"> ОИВ</w:t>
            </w:r>
          </w:p>
        </w:tc>
      </w:tr>
      <w:tr w:rsidR="007A3708" w:rsidRPr="001269A6" w:rsidTr="00CD3ED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CD3EDD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E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Необходимость усиления </w:t>
            </w:r>
            <w:proofErr w:type="gramStart"/>
            <w:r w:rsidRPr="00CD3E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контроля за</w:t>
            </w:r>
            <w:proofErr w:type="gramEnd"/>
            <w:r w:rsidRPr="00CD3E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 недопущением </w:t>
            </w:r>
            <w:r w:rsidRPr="00CD3E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lastRenderedPageBreak/>
              <w:t>нарушений антимонопольного законодательства со стороны ОИВ и ОМСУ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Организация содействия ОМСУ в вопросах создания и внедрения антимонопольного </w:t>
            </w:r>
            <w:proofErr w:type="spell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комплаенса</w:t>
            </w:r>
            <w:proofErr w:type="spell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, включая проведение обучающих </w:t>
            </w: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семинаров.</w:t>
            </w:r>
          </w:p>
          <w:p w:rsidR="007A3708" w:rsidRPr="001269A6" w:rsidRDefault="007A3708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Учет результатов работы при формировании </w:t>
            </w:r>
            <w:proofErr w:type="gram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рейтинга оценки деятельности муниципальных районов Омской области</w:t>
            </w:r>
            <w:proofErr w:type="gram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и муниципального образования городской округ город Омск Омской области по содействию развитию конкуренции и обеспечению условий для благоприятного инвестиционного климата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Ежегодный отчет о проведенных мероприятиях. 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обучающих семинаров </w:t>
            </w:r>
            <w:proofErr w:type="gramStart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- 2019 году не менее 1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- 2020 году не менее 2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- 2021 году не менее 2 ед.;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69A6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 в 2022 - 2025 годах не менее 2 ед. ежегодно.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8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Обучающие семинары не проводились.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8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EDD" w:rsidRPr="001269A6" w:rsidTr="0037677A">
        <w:trPr>
          <w:trHeight w:val="1"/>
        </w:trPr>
        <w:tc>
          <w:tcPr>
            <w:tcW w:w="1545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1269A6" w:rsidRDefault="00CD3EDD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bidi="ru-RU"/>
              </w:rPr>
            </w:pPr>
            <w:r w:rsidRPr="001269A6">
              <w:rPr>
                <w:rFonts w:ascii="Times New Roman" w:hAnsi="Times New Roman"/>
                <w:b/>
                <w:sz w:val="20"/>
                <w:szCs w:val="20"/>
                <w:lang w:bidi="ru-RU"/>
              </w:rPr>
              <w:lastRenderedPageBreak/>
              <w:t>12. Дополнительные системные мероприятия, сформированные с учетом региональной специфики, анализа результатов мониторинга состояния и развития конкуренции на товарных рынках Омской области (далее - Мониторинг) и обеспечивающие достижение установленных результатов</w:t>
            </w:r>
          </w:p>
        </w:tc>
      </w:tr>
      <w:tr w:rsidR="007A3708" w:rsidRPr="001269A6" w:rsidTr="00CD3ED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CD3EDD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E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В рамках проведенного Мониторинга в числе основных административных барьеров для ведения бизнеса участники опроса из числа товаропроизводителей назвали "ограничение/сложность доступа к поставкам товаров, оказанию услуг и выполнению работ в рамках государственных закупок" (16,2 % респондентов)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Проведение анализа заключенных государственных и муниципальных контрактов на закупку продуктов питания для учреждений социальной сферы на предмет выявления закупок по объединенным лотам, существенно ограничивающих возможности участия в закупках товаропроизводителей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  <w:p w:rsidR="007A3708" w:rsidRPr="001269A6" w:rsidRDefault="007A3708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3708" w:rsidRPr="001269A6" w:rsidRDefault="007A3708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3708" w:rsidRPr="001269A6" w:rsidRDefault="007A3708" w:rsidP="00F37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3708" w:rsidRPr="001269A6" w:rsidRDefault="007A3708" w:rsidP="00F373BD">
            <w:pPr>
              <w:tabs>
                <w:tab w:val="left" w:pos="104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Аналитическая записка, формирование и реализация предложений по упрощению доступа товаропроизводителей к оказанию услуг в рамках</w:t>
            </w:r>
          </w:p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государственных и муниципальных контрактов в соответствии с законодательством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6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Закупок по объединенным лотам не проводилось.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46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708" w:rsidRPr="001269A6" w:rsidTr="00CD3ED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CD3EDD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3EDD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Необходимость снижения деструктивного влияния "теневых" экономических отношений на развитие конкурентной среды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мероприятий, направленных на выявление и легализацию неоформленных трудовых отношений и неофициальной заработной платы на территории Омской области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2019-2025</w:t>
            </w:r>
          </w:p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легализации работодателями трудовых отношений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9A6">
              <w:rPr>
                <w:rFonts w:ascii="Times New Roman" w:hAnsi="Times New Roman" w:cs="Times New Roman"/>
                <w:sz w:val="16"/>
                <w:szCs w:val="16"/>
              </w:rPr>
              <w:t>ОМСУ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2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 xml:space="preserve">Действует </w:t>
            </w:r>
            <w:r w:rsidRPr="00F27E0F">
              <w:rPr>
                <w:rFonts w:ascii="Times New Roman" w:hAnsi="Times New Roman"/>
                <w:sz w:val="16"/>
                <w:szCs w:val="16"/>
              </w:rPr>
              <w:t>территориальн</w:t>
            </w:r>
            <w:r>
              <w:rPr>
                <w:rFonts w:ascii="Times New Roman" w:hAnsi="Times New Roman"/>
                <w:sz w:val="16"/>
                <w:szCs w:val="16"/>
              </w:rPr>
              <w:t>ая</w:t>
            </w:r>
            <w:r w:rsidRPr="00F27E0F">
              <w:rPr>
                <w:rFonts w:ascii="Times New Roman" w:hAnsi="Times New Roman"/>
                <w:sz w:val="16"/>
                <w:szCs w:val="16"/>
              </w:rPr>
              <w:t xml:space="preserve"> трехсторонн</w:t>
            </w:r>
            <w:r>
              <w:rPr>
                <w:rFonts w:ascii="Times New Roman" w:hAnsi="Times New Roman"/>
                <w:sz w:val="16"/>
                <w:szCs w:val="16"/>
              </w:rPr>
              <w:t>яя</w:t>
            </w:r>
            <w:r w:rsidRPr="00F27E0F">
              <w:rPr>
                <w:rFonts w:ascii="Times New Roman" w:hAnsi="Times New Roman"/>
                <w:sz w:val="16"/>
                <w:szCs w:val="16"/>
              </w:rPr>
              <w:t xml:space="preserve"> комисси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F27E0F">
              <w:rPr>
                <w:rFonts w:ascii="Times New Roman" w:hAnsi="Times New Roman"/>
                <w:sz w:val="16"/>
                <w:szCs w:val="16"/>
              </w:rPr>
              <w:t xml:space="preserve"> по регулированию социально-трудовых отношений на территории Одесского муниципального района Омской области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>, заседания проводятся регулярно.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27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3708" w:rsidRPr="002250C0" w:rsidTr="00CD3EDD">
        <w:trPr>
          <w:trHeight w:val="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9A6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D3EDD" w:rsidRDefault="00CD3EDD" w:rsidP="00CD3EDD">
            <w:pPr>
              <w:pStyle w:val="ConsPlusNormal"/>
              <w:rPr>
                <w:rFonts w:ascii="Times New Roman" w:hAnsi="Times New Roman"/>
                <w:sz w:val="16"/>
                <w:szCs w:val="16"/>
                <w:lang w:bidi="ru-RU"/>
              </w:rPr>
            </w:pPr>
            <w:r w:rsidRPr="00CD3EDD">
              <w:rPr>
                <w:rFonts w:ascii="Times New Roman" w:hAnsi="Times New Roman"/>
                <w:sz w:val="16"/>
                <w:szCs w:val="16"/>
                <w:lang w:bidi="ru-RU"/>
              </w:rPr>
              <w:t>Необходимость обеспечения равного доступа сельскохозяйственных товаропроизводителей к мерам государственной поддержки, повышения прозрачности,</w:t>
            </w:r>
          </w:p>
          <w:p w:rsidR="007A3708" w:rsidRPr="001269A6" w:rsidRDefault="00CD3EDD" w:rsidP="00CD3EDD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EDD">
              <w:rPr>
                <w:rFonts w:ascii="Times New Roman" w:hAnsi="Times New Roman"/>
                <w:sz w:val="16"/>
                <w:szCs w:val="16"/>
                <w:lang w:bidi="ru-RU"/>
              </w:rPr>
              <w:t>оперативности системы получения указанными хозяйствующими субъектами субсидий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Внедрение государственной информационной системы по предоставлению мер поддержки в сфере агропромышленного комплекса.</w:t>
            </w:r>
          </w:p>
          <w:p w:rsidR="007A3708" w:rsidRPr="001269A6" w:rsidRDefault="007A3708" w:rsidP="0011112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z w:val="16"/>
                <w:szCs w:val="16"/>
              </w:rPr>
              <w:t>Обучение сельскохозяйственных товаропроизводителей правилам работы в указанной государственной информационной системе, в том числе порядку подачи заявлений на получение субсидий в электронном виде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74" w:lineRule="exact"/>
              <w:rPr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t>2022 - 2025 годы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A3708" w:rsidRPr="001269A6" w:rsidRDefault="007A3708" w:rsidP="00111129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269A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>Обеспечена возможность подачи</w:t>
            </w:r>
          </w:p>
          <w:p w:rsidR="007A3708" w:rsidRPr="001269A6" w:rsidRDefault="007A3708" w:rsidP="00111129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bidi="ru-RU"/>
              </w:rPr>
            </w:pPr>
            <w:r w:rsidRPr="001269A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>сельскохозяйственными товаропроизводителями заявления на получение субсидий в электронном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69A6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виде через государственную информационную систему. </w:t>
            </w:r>
            <w:r w:rsidRPr="001269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269A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bidi="ru-RU"/>
              </w:rPr>
              <w:t>Увеличение количества субъектов малого и среднего</w:t>
            </w:r>
          </w:p>
          <w:p w:rsidR="007A3708" w:rsidRPr="001269A6" w:rsidRDefault="007A3708" w:rsidP="00111129">
            <w:pPr>
              <w:pStyle w:val="20"/>
              <w:keepLines/>
              <w:shd w:val="clear" w:color="auto" w:fill="auto"/>
              <w:spacing w:before="0" w:after="0" w:line="240" w:lineRule="auto"/>
              <w:jc w:val="both"/>
              <w:rPr>
                <w:sz w:val="16"/>
                <w:szCs w:val="16"/>
              </w:rPr>
            </w:pPr>
            <w:r w:rsidRPr="001269A6">
              <w:rPr>
                <w:rFonts w:eastAsia="Arial Unicode MS"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предпринимательства, включая крестьянские (фермерские) хозяйства, сельскохозяйственные кооперативы, </w:t>
            </w:r>
            <w:proofErr w:type="gramStart"/>
            <w:r w:rsidRPr="001269A6">
              <w:rPr>
                <w:rFonts w:eastAsia="Arial Unicode MS"/>
                <w:color w:val="000000"/>
                <w:sz w:val="16"/>
                <w:szCs w:val="16"/>
                <w:shd w:val="clear" w:color="auto" w:fill="FFFFFF"/>
                <w:lang w:bidi="ru-RU"/>
              </w:rPr>
              <w:t>получивших</w:t>
            </w:r>
            <w:proofErr w:type="gramEnd"/>
            <w:r w:rsidRPr="001269A6">
              <w:rPr>
                <w:rFonts w:eastAsia="Arial Unicode MS"/>
                <w:color w:val="000000"/>
                <w:sz w:val="16"/>
                <w:szCs w:val="16"/>
                <w:shd w:val="clear" w:color="auto" w:fill="FFFFFF"/>
                <w:lang w:bidi="ru-RU"/>
              </w:rPr>
              <w:t xml:space="preserve"> </w:t>
            </w:r>
            <w:r w:rsidRPr="001269A6">
              <w:rPr>
                <w:rFonts w:eastAsia="Arial Unicode MS"/>
                <w:color w:val="000000"/>
                <w:sz w:val="16"/>
                <w:szCs w:val="16"/>
                <w:shd w:val="clear" w:color="auto" w:fill="FFFFFF"/>
                <w:lang w:bidi="ru-RU"/>
              </w:rPr>
              <w:lastRenderedPageBreak/>
              <w:t>субсидии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40" w:lineRule="auto"/>
              <w:rPr>
                <w:rStyle w:val="212pt"/>
                <w:sz w:val="16"/>
                <w:szCs w:val="16"/>
              </w:rPr>
            </w:pPr>
            <w:r w:rsidRPr="001269A6">
              <w:rPr>
                <w:rStyle w:val="212pt"/>
                <w:sz w:val="16"/>
                <w:szCs w:val="16"/>
              </w:rPr>
              <w:lastRenderedPageBreak/>
              <w:t>Министерство сельского хозяйства и продовольствия Омской области, Минпром, ОМСУ (по согласованию)</w:t>
            </w: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rStyle w:val="212pt"/>
                <w:sz w:val="16"/>
                <w:szCs w:val="16"/>
              </w:rPr>
            </w:pPr>
          </w:p>
          <w:p w:rsidR="007A3708" w:rsidRPr="001269A6" w:rsidRDefault="007A3708" w:rsidP="00111129">
            <w:pPr>
              <w:pStyle w:val="20"/>
              <w:shd w:val="clear" w:color="auto" w:fill="auto"/>
              <w:spacing w:before="0" w:after="0" w:line="269" w:lineRule="exac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lastRenderedPageBreak/>
              <w:t>Обеспечена возможность заключения соглашений в электронном бюджете.</w:t>
            </w:r>
          </w:p>
          <w:p w:rsidR="007A3708" w:rsidRPr="003D3CEB" w:rsidRDefault="007A3708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>
              <w:rPr>
                <w:rFonts w:ascii="Times New Roman" w:hAnsi="Times New Roman"/>
                <w:spacing w:val="2"/>
                <w:sz w:val="16"/>
                <w:szCs w:val="16"/>
              </w:rPr>
              <w:t>38</w:t>
            </w: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крестьянских (фермерских) хозяйств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и </w:t>
            </w:r>
            <w:r w:rsidRPr="0056643D">
              <w:rPr>
                <w:rFonts w:ascii="Times New Roman" w:hAnsi="Times New Roman"/>
                <w:spacing w:val="2"/>
                <w:sz w:val="16"/>
                <w:szCs w:val="16"/>
              </w:rPr>
              <w:t xml:space="preserve">6 СХО </w:t>
            </w:r>
            <w:r w:rsidRPr="001269A6">
              <w:rPr>
                <w:rFonts w:ascii="Times New Roman" w:hAnsi="Times New Roman"/>
                <w:spacing w:val="2"/>
                <w:sz w:val="16"/>
                <w:szCs w:val="16"/>
              </w:rPr>
              <w:t>получили субсидии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3708" w:rsidRPr="001269A6" w:rsidRDefault="007A3708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CD3EDD" w:rsidRPr="002250C0" w:rsidTr="00CD3EDD">
        <w:trPr>
          <w:trHeight w:val="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12.4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D3EDD">
              <w:rPr>
                <w:rFonts w:ascii="Times New Roman" w:hAnsi="Times New Roman"/>
                <w:sz w:val="16"/>
                <w:szCs w:val="16"/>
                <w:lang w:bidi="ru-RU"/>
              </w:rPr>
              <w:t>Сфера нестационарной и развозной торговли является одним из основных видов деятельности субъектов малого и среднего предпринимательства, а также каналом сбыта продукции малых форм хозяйствования. Необходимость увеличения количества нестационарных торговых объектов (далее - НТО) и мобильных торговых объектов (далее - МТО) предусмотрена распоряжением № 2424-р, распоряжением Правительства Российской Федерации от 30 января 2021 года № 208-р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Внесение изменений с учетом мнения субъектов предпринимательства, населения в схемы размещения НТО в муниципальных образованиях Омской области, обеспечивающих соответствие числа НТО, в том числе МТО, на уровне не ниже норматива минимальной обеспеченности населения площадью НТО, утвержденного постановлением Правительства Омской области от 21 декабря 2016 №382-п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2022 - 2025 годы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Увеличение количества НТО и МТО и торговых мест под них в Омской области к 31 декабря 2024 года не менее чем на 10 % по отношению к 31 декабря 2020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Минэкономики, ОМСУ (по согласованию)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pacing w:val="2"/>
                <w:sz w:val="16"/>
                <w:szCs w:val="16"/>
              </w:rPr>
              <w:t>Работа ведётся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CD3EDD" w:rsidRPr="002250C0" w:rsidTr="00CD3EDD">
        <w:trPr>
          <w:trHeight w:val="1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Обеспечение насыщения НТО, МТО в муниципальных образованиях Омской области посредством проведения конкурсных процедур на право заключения договора на предоставление места под размещение НТО, МТО</w:t>
            </w:r>
          </w:p>
        </w:tc>
        <w:tc>
          <w:tcPr>
            <w:tcW w:w="198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pacing w:val="2"/>
                <w:sz w:val="16"/>
                <w:szCs w:val="16"/>
              </w:rPr>
              <w:t>Работа ведётся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CD3EDD" w:rsidRPr="002250C0" w:rsidTr="00CD3EDD">
        <w:trPr>
          <w:trHeight w:val="1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Проведение</w:t>
            </w:r>
            <w:r w:rsidRPr="00CE245A">
              <w:rPr>
                <w:rFonts w:ascii="Times New Roman" w:hAnsi="Times New Roman"/>
                <w:sz w:val="16"/>
                <w:szCs w:val="16"/>
              </w:rPr>
              <w:tab/>
              <w:t>мониторинга</w:t>
            </w:r>
          </w:p>
          <w:p w:rsidR="00CD3EDD" w:rsidRPr="00CE245A" w:rsidRDefault="00CD3EDD" w:rsidP="0011112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(ежегодно по состоянию на 1 января и 1 июля) фактической обеспеченности населения муниципальных образований Омской области количеством НТО, МТО, опубликование его результатов на официальных сайтах ОМСУ, Минэкономики в сети "Интернет"</w:t>
            </w:r>
          </w:p>
        </w:tc>
        <w:tc>
          <w:tcPr>
            <w:tcW w:w="198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111129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F27E0F">
              <w:rPr>
                <w:rFonts w:ascii="Times New Roman" w:hAnsi="Times New Roman"/>
                <w:spacing w:val="2"/>
                <w:sz w:val="16"/>
                <w:szCs w:val="16"/>
              </w:rPr>
              <w:t>https://odesskij-r52.gosweb.gosuslugi.ru/deyatelnost/napravleniya-deyatelnosti/potrebitelskiy-rynok/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F27E0F" w:rsidRDefault="00CD3EDD" w:rsidP="00566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2"/>
                <w:sz w:val="16"/>
                <w:szCs w:val="16"/>
              </w:rPr>
            </w:pPr>
          </w:p>
        </w:tc>
      </w:tr>
      <w:tr w:rsidR="00CD3EDD" w:rsidRPr="002250C0" w:rsidTr="00CD3EDD">
        <w:trPr>
          <w:trHeight w:val="1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CE24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CE24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E245A">
              <w:rPr>
                <w:rFonts w:ascii="Times New Roman" w:hAnsi="Times New Roman" w:cs="Times New Roman"/>
                <w:sz w:val="16"/>
                <w:szCs w:val="16"/>
              </w:rPr>
              <w:t>Рассмотрение вопросов, в том числе с привлечением субъектов предпринимательства,</w:t>
            </w:r>
            <w:r w:rsidRPr="00CE245A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gramStart"/>
            <w:r w:rsidRPr="00CE245A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CD3EDD" w:rsidRPr="00026FE3" w:rsidRDefault="00CD3EDD" w:rsidP="00CE245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245A">
              <w:rPr>
                <w:rFonts w:ascii="Times New Roman" w:hAnsi="Times New Roman" w:cs="Times New Roman"/>
                <w:sz w:val="16"/>
                <w:szCs w:val="16"/>
              </w:rPr>
              <w:t>внесению изменений в утвержденные ранее ОМСУ порядки размещения НТО, МТО в муниципальных образованиях Омской области в целях улучшения условий деятельности для субъектов предпринимательства по осуществлению нестационарной и развозной торговли</w:t>
            </w:r>
          </w:p>
        </w:tc>
        <w:tc>
          <w:tcPr>
            <w:tcW w:w="19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F373BD">
            <w:pPr>
              <w:shd w:val="clear" w:color="auto" w:fill="FFFFFF"/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026FE3" w:rsidRDefault="00CD3EDD" w:rsidP="0046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E245A">
              <w:rPr>
                <w:rFonts w:ascii="Times New Roman" w:hAnsi="Times New Roman"/>
                <w:sz w:val="16"/>
                <w:szCs w:val="16"/>
              </w:rPr>
              <w:t>Работа ведётся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D3EDD" w:rsidRPr="00CE245A" w:rsidRDefault="00CD3EDD" w:rsidP="0046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970F1" w:rsidRPr="002250C0" w:rsidRDefault="00E970F1" w:rsidP="00B35E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70F1" w:rsidRDefault="00E970F1" w:rsidP="00E97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3A12" w:rsidRPr="00E970F1" w:rsidRDefault="00A63A12" w:rsidP="00E970F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63A12" w:rsidRPr="00E970F1" w:rsidSect="00304D41">
      <w:head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03" w:rsidRDefault="00A77003" w:rsidP="00304D41">
      <w:pPr>
        <w:spacing w:after="0" w:line="240" w:lineRule="auto"/>
      </w:pPr>
      <w:r>
        <w:separator/>
      </w:r>
    </w:p>
  </w:endnote>
  <w:endnote w:type="continuationSeparator" w:id="0">
    <w:p w:rsidR="00A77003" w:rsidRDefault="00A77003" w:rsidP="0030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03" w:rsidRDefault="00A77003" w:rsidP="00304D41">
      <w:pPr>
        <w:spacing w:after="0" w:line="240" w:lineRule="auto"/>
      </w:pPr>
      <w:r>
        <w:separator/>
      </w:r>
    </w:p>
  </w:footnote>
  <w:footnote w:type="continuationSeparator" w:id="0">
    <w:p w:rsidR="00A77003" w:rsidRDefault="00A77003" w:rsidP="0030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72257"/>
      <w:docPartObj>
        <w:docPartGallery w:val="Page Numbers (Top of Page)"/>
        <w:docPartUnique/>
      </w:docPartObj>
    </w:sdtPr>
    <w:sdtEndPr/>
    <w:sdtContent>
      <w:p w:rsidR="00130EC5" w:rsidRDefault="00130EC5" w:rsidP="00304D41">
        <w:pPr>
          <w:pStyle w:val="a3"/>
          <w:jc w:val="center"/>
        </w:pPr>
        <w:r w:rsidRPr="00304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4D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04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4C4F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304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0EC5" w:rsidRDefault="00130E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6542"/>
    <w:multiLevelType w:val="multilevel"/>
    <w:tmpl w:val="A3FEC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57057"/>
    <w:multiLevelType w:val="hybridMultilevel"/>
    <w:tmpl w:val="00AC32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5C639A6"/>
    <w:multiLevelType w:val="hybridMultilevel"/>
    <w:tmpl w:val="4DF6374A"/>
    <w:lvl w:ilvl="0" w:tplc="A13C11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F1"/>
    <w:rsid w:val="00000B93"/>
    <w:rsid w:val="00026FE3"/>
    <w:rsid w:val="000356A5"/>
    <w:rsid w:val="00056D18"/>
    <w:rsid w:val="00061090"/>
    <w:rsid w:val="00077055"/>
    <w:rsid w:val="0008319D"/>
    <w:rsid w:val="0009793C"/>
    <w:rsid w:val="000E5C36"/>
    <w:rsid w:val="000E68E3"/>
    <w:rsid w:val="000F0C15"/>
    <w:rsid w:val="000F24BD"/>
    <w:rsid w:val="000F706B"/>
    <w:rsid w:val="00100450"/>
    <w:rsid w:val="00104ABB"/>
    <w:rsid w:val="001052A8"/>
    <w:rsid w:val="00110D99"/>
    <w:rsid w:val="00111129"/>
    <w:rsid w:val="001122EB"/>
    <w:rsid w:val="00114EE5"/>
    <w:rsid w:val="00124ED0"/>
    <w:rsid w:val="001269A6"/>
    <w:rsid w:val="00130EC5"/>
    <w:rsid w:val="001341CC"/>
    <w:rsid w:val="00143EB2"/>
    <w:rsid w:val="001736FA"/>
    <w:rsid w:val="001740EE"/>
    <w:rsid w:val="00176C03"/>
    <w:rsid w:val="00191297"/>
    <w:rsid w:val="00193966"/>
    <w:rsid w:val="001940A7"/>
    <w:rsid w:val="001A21FF"/>
    <w:rsid w:val="001B7F08"/>
    <w:rsid w:val="001D2D8F"/>
    <w:rsid w:val="001F52D7"/>
    <w:rsid w:val="00201069"/>
    <w:rsid w:val="00242490"/>
    <w:rsid w:val="00261963"/>
    <w:rsid w:val="002629A0"/>
    <w:rsid w:val="002A2473"/>
    <w:rsid w:val="002A7B2E"/>
    <w:rsid w:val="002B3620"/>
    <w:rsid w:val="002B53A5"/>
    <w:rsid w:val="002B60C9"/>
    <w:rsid w:val="002C0438"/>
    <w:rsid w:val="002C2945"/>
    <w:rsid w:val="002D0E64"/>
    <w:rsid w:val="002D395C"/>
    <w:rsid w:val="002E11F9"/>
    <w:rsid w:val="002E55DB"/>
    <w:rsid w:val="002F20A4"/>
    <w:rsid w:val="002F4579"/>
    <w:rsid w:val="003046F7"/>
    <w:rsid w:val="00304D41"/>
    <w:rsid w:val="00315A12"/>
    <w:rsid w:val="00316916"/>
    <w:rsid w:val="003326DF"/>
    <w:rsid w:val="00335FEE"/>
    <w:rsid w:val="003420C3"/>
    <w:rsid w:val="00343FD7"/>
    <w:rsid w:val="00344D34"/>
    <w:rsid w:val="00363EFE"/>
    <w:rsid w:val="00372095"/>
    <w:rsid w:val="003756C6"/>
    <w:rsid w:val="0039178C"/>
    <w:rsid w:val="0039755C"/>
    <w:rsid w:val="003A09D7"/>
    <w:rsid w:val="003B5650"/>
    <w:rsid w:val="003D3CEB"/>
    <w:rsid w:val="003D7958"/>
    <w:rsid w:val="003E2E28"/>
    <w:rsid w:val="003E552E"/>
    <w:rsid w:val="003E7188"/>
    <w:rsid w:val="003F3921"/>
    <w:rsid w:val="00407DD0"/>
    <w:rsid w:val="004151EE"/>
    <w:rsid w:val="004273DF"/>
    <w:rsid w:val="00440564"/>
    <w:rsid w:val="0045019C"/>
    <w:rsid w:val="00452013"/>
    <w:rsid w:val="00456748"/>
    <w:rsid w:val="0046728A"/>
    <w:rsid w:val="00484AB0"/>
    <w:rsid w:val="00485639"/>
    <w:rsid w:val="0049188F"/>
    <w:rsid w:val="004A1E12"/>
    <w:rsid w:val="004C0A95"/>
    <w:rsid w:val="004D25E8"/>
    <w:rsid w:val="004E45DB"/>
    <w:rsid w:val="004F2D67"/>
    <w:rsid w:val="00502D8A"/>
    <w:rsid w:val="005204B2"/>
    <w:rsid w:val="005211A1"/>
    <w:rsid w:val="00523825"/>
    <w:rsid w:val="00541C34"/>
    <w:rsid w:val="00554C4F"/>
    <w:rsid w:val="00556250"/>
    <w:rsid w:val="00565952"/>
    <w:rsid w:val="0056643D"/>
    <w:rsid w:val="00575569"/>
    <w:rsid w:val="005767A1"/>
    <w:rsid w:val="005936A9"/>
    <w:rsid w:val="005A3AC6"/>
    <w:rsid w:val="005A6B93"/>
    <w:rsid w:val="005D3077"/>
    <w:rsid w:val="005E1411"/>
    <w:rsid w:val="005E29EA"/>
    <w:rsid w:val="005F29AD"/>
    <w:rsid w:val="005F70EE"/>
    <w:rsid w:val="00602815"/>
    <w:rsid w:val="00616C6C"/>
    <w:rsid w:val="0062242E"/>
    <w:rsid w:val="0062295C"/>
    <w:rsid w:val="00634C6B"/>
    <w:rsid w:val="00636941"/>
    <w:rsid w:val="006719D4"/>
    <w:rsid w:val="0067650D"/>
    <w:rsid w:val="006B071C"/>
    <w:rsid w:val="006B54B0"/>
    <w:rsid w:val="006B7AD3"/>
    <w:rsid w:val="006D4275"/>
    <w:rsid w:val="006D6B08"/>
    <w:rsid w:val="006E40B1"/>
    <w:rsid w:val="006F4567"/>
    <w:rsid w:val="00702785"/>
    <w:rsid w:val="007060D4"/>
    <w:rsid w:val="00706E47"/>
    <w:rsid w:val="00722793"/>
    <w:rsid w:val="00724EE4"/>
    <w:rsid w:val="007667B1"/>
    <w:rsid w:val="00770CEA"/>
    <w:rsid w:val="0078041A"/>
    <w:rsid w:val="00787DB9"/>
    <w:rsid w:val="007A3708"/>
    <w:rsid w:val="007A7E86"/>
    <w:rsid w:val="007B5F60"/>
    <w:rsid w:val="007D1055"/>
    <w:rsid w:val="007D6A6D"/>
    <w:rsid w:val="007D7846"/>
    <w:rsid w:val="007E0275"/>
    <w:rsid w:val="007E7EBE"/>
    <w:rsid w:val="007F5EED"/>
    <w:rsid w:val="00800C49"/>
    <w:rsid w:val="008059E6"/>
    <w:rsid w:val="00807345"/>
    <w:rsid w:val="00812175"/>
    <w:rsid w:val="00813654"/>
    <w:rsid w:val="00814179"/>
    <w:rsid w:val="00850D4B"/>
    <w:rsid w:val="0085306E"/>
    <w:rsid w:val="008A63EC"/>
    <w:rsid w:val="008B5A18"/>
    <w:rsid w:val="008C4E3B"/>
    <w:rsid w:val="008C7DD3"/>
    <w:rsid w:val="008D0900"/>
    <w:rsid w:val="008E7D83"/>
    <w:rsid w:val="008F1453"/>
    <w:rsid w:val="008F454D"/>
    <w:rsid w:val="008F6157"/>
    <w:rsid w:val="008F6425"/>
    <w:rsid w:val="0090082C"/>
    <w:rsid w:val="00915426"/>
    <w:rsid w:val="00927837"/>
    <w:rsid w:val="00941E5F"/>
    <w:rsid w:val="009451BA"/>
    <w:rsid w:val="00965313"/>
    <w:rsid w:val="009663C0"/>
    <w:rsid w:val="00970E2D"/>
    <w:rsid w:val="00985569"/>
    <w:rsid w:val="009863E2"/>
    <w:rsid w:val="00996374"/>
    <w:rsid w:val="009A6570"/>
    <w:rsid w:val="009B35CF"/>
    <w:rsid w:val="009B72D1"/>
    <w:rsid w:val="009D7E34"/>
    <w:rsid w:val="009E05DF"/>
    <w:rsid w:val="009F13B7"/>
    <w:rsid w:val="009F24A1"/>
    <w:rsid w:val="009F24F9"/>
    <w:rsid w:val="009F282A"/>
    <w:rsid w:val="00A163C2"/>
    <w:rsid w:val="00A30F30"/>
    <w:rsid w:val="00A52029"/>
    <w:rsid w:val="00A53A2F"/>
    <w:rsid w:val="00A54407"/>
    <w:rsid w:val="00A603CD"/>
    <w:rsid w:val="00A62F1D"/>
    <w:rsid w:val="00A63A12"/>
    <w:rsid w:val="00A67ABC"/>
    <w:rsid w:val="00A77003"/>
    <w:rsid w:val="00A85855"/>
    <w:rsid w:val="00A90590"/>
    <w:rsid w:val="00AA2D93"/>
    <w:rsid w:val="00AB2378"/>
    <w:rsid w:val="00AB5F98"/>
    <w:rsid w:val="00AC5525"/>
    <w:rsid w:val="00AD0DDE"/>
    <w:rsid w:val="00AE018A"/>
    <w:rsid w:val="00AF3BC4"/>
    <w:rsid w:val="00B00CF7"/>
    <w:rsid w:val="00B026B2"/>
    <w:rsid w:val="00B105E7"/>
    <w:rsid w:val="00B24116"/>
    <w:rsid w:val="00B35E33"/>
    <w:rsid w:val="00B37511"/>
    <w:rsid w:val="00B57324"/>
    <w:rsid w:val="00B6229B"/>
    <w:rsid w:val="00B94E02"/>
    <w:rsid w:val="00BB5ED4"/>
    <w:rsid w:val="00BD0C44"/>
    <w:rsid w:val="00C1436A"/>
    <w:rsid w:val="00C15881"/>
    <w:rsid w:val="00C447A1"/>
    <w:rsid w:val="00C53C79"/>
    <w:rsid w:val="00C71B52"/>
    <w:rsid w:val="00C73E5D"/>
    <w:rsid w:val="00C928EE"/>
    <w:rsid w:val="00CC7DA9"/>
    <w:rsid w:val="00CD3EDD"/>
    <w:rsid w:val="00CE245A"/>
    <w:rsid w:val="00CF1698"/>
    <w:rsid w:val="00D24CE9"/>
    <w:rsid w:val="00D25DE8"/>
    <w:rsid w:val="00D33AB8"/>
    <w:rsid w:val="00D34B84"/>
    <w:rsid w:val="00D34CAD"/>
    <w:rsid w:val="00D43D42"/>
    <w:rsid w:val="00D44D62"/>
    <w:rsid w:val="00D456CB"/>
    <w:rsid w:val="00D509CE"/>
    <w:rsid w:val="00D5474C"/>
    <w:rsid w:val="00D75F7F"/>
    <w:rsid w:val="00D9053C"/>
    <w:rsid w:val="00D93A8D"/>
    <w:rsid w:val="00DA22F6"/>
    <w:rsid w:val="00DB5884"/>
    <w:rsid w:val="00DB7F0A"/>
    <w:rsid w:val="00DC20D0"/>
    <w:rsid w:val="00DF48BF"/>
    <w:rsid w:val="00E17FC4"/>
    <w:rsid w:val="00E20ACD"/>
    <w:rsid w:val="00E22F41"/>
    <w:rsid w:val="00E30E30"/>
    <w:rsid w:val="00E53595"/>
    <w:rsid w:val="00E86517"/>
    <w:rsid w:val="00E970F1"/>
    <w:rsid w:val="00EA4BA6"/>
    <w:rsid w:val="00ED4E14"/>
    <w:rsid w:val="00EE0929"/>
    <w:rsid w:val="00F0074D"/>
    <w:rsid w:val="00F11917"/>
    <w:rsid w:val="00F12D0B"/>
    <w:rsid w:val="00F17E71"/>
    <w:rsid w:val="00F27E0F"/>
    <w:rsid w:val="00F373BD"/>
    <w:rsid w:val="00F61D09"/>
    <w:rsid w:val="00F64151"/>
    <w:rsid w:val="00F74C9A"/>
    <w:rsid w:val="00F76F47"/>
    <w:rsid w:val="00F94C41"/>
    <w:rsid w:val="00F96910"/>
    <w:rsid w:val="00FA2995"/>
    <w:rsid w:val="00FB32C8"/>
    <w:rsid w:val="00FD35ED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9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970F1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0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D41"/>
  </w:style>
  <w:style w:type="paragraph" w:styleId="a5">
    <w:name w:val="footer"/>
    <w:basedOn w:val="a"/>
    <w:link w:val="a6"/>
    <w:uiPriority w:val="99"/>
    <w:semiHidden/>
    <w:unhideWhenUsed/>
    <w:rsid w:val="0030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D41"/>
  </w:style>
  <w:style w:type="paragraph" w:styleId="a7">
    <w:name w:val="No Spacing"/>
    <w:link w:val="a8"/>
    <w:uiPriority w:val="1"/>
    <w:qFormat/>
    <w:rsid w:val="00363EFE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8">
    <w:name w:val="Без интервала Знак"/>
    <w:link w:val="a7"/>
    <w:uiPriority w:val="1"/>
    <w:rsid w:val="00363EFE"/>
    <w:rPr>
      <w:rFonts w:ascii="Calibri" w:eastAsia="SimSun" w:hAnsi="Calibri" w:cs="Calibri"/>
      <w:kern w:val="1"/>
      <w:lang w:eastAsia="ar-SA"/>
    </w:rPr>
  </w:style>
  <w:style w:type="paragraph" w:customStyle="1" w:styleId="3">
    <w:name w:val="Основной текст3"/>
    <w:basedOn w:val="a"/>
    <w:rsid w:val="00A52029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95pt">
    <w:name w:val="Основной текст + 9;5 pt"/>
    <w:basedOn w:val="a0"/>
    <w:rsid w:val="00A5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810pt">
    <w:name w:val="Основной текст (18) + 10 pt"/>
    <w:basedOn w:val="a0"/>
    <w:rsid w:val="00A5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A52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52029"/>
    <w:pPr>
      <w:widowControl w:val="0"/>
      <w:shd w:val="clear" w:color="auto" w:fill="FFFFFF"/>
      <w:spacing w:after="900" w:line="32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965313"/>
    <w:rPr>
      <w:b/>
      <w:bCs/>
    </w:rPr>
  </w:style>
  <w:style w:type="paragraph" w:customStyle="1" w:styleId="Style6">
    <w:name w:val="Style6"/>
    <w:basedOn w:val="a"/>
    <w:rsid w:val="0096531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1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5474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6B071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6B071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071C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332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970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E970F1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0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D41"/>
  </w:style>
  <w:style w:type="paragraph" w:styleId="a5">
    <w:name w:val="footer"/>
    <w:basedOn w:val="a"/>
    <w:link w:val="a6"/>
    <w:uiPriority w:val="99"/>
    <w:semiHidden/>
    <w:unhideWhenUsed/>
    <w:rsid w:val="00304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D41"/>
  </w:style>
  <w:style w:type="paragraph" w:styleId="a7">
    <w:name w:val="No Spacing"/>
    <w:link w:val="a8"/>
    <w:uiPriority w:val="1"/>
    <w:qFormat/>
    <w:rsid w:val="00363EFE"/>
    <w:pPr>
      <w:suppressAutoHyphens/>
      <w:spacing w:after="0" w:line="240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a8">
    <w:name w:val="Без интервала Знак"/>
    <w:link w:val="a7"/>
    <w:uiPriority w:val="1"/>
    <w:rsid w:val="00363EFE"/>
    <w:rPr>
      <w:rFonts w:ascii="Calibri" w:eastAsia="SimSun" w:hAnsi="Calibri" w:cs="Calibri"/>
      <w:kern w:val="1"/>
      <w:lang w:eastAsia="ar-SA"/>
    </w:rPr>
  </w:style>
  <w:style w:type="paragraph" w:customStyle="1" w:styleId="3">
    <w:name w:val="Основной текст3"/>
    <w:basedOn w:val="a"/>
    <w:rsid w:val="00A52029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character" w:customStyle="1" w:styleId="95pt">
    <w:name w:val="Основной текст + 9;5 pt"/>
    <w:basedOn w:val="a0"/>
    <w:rsid w:val="00A5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810pt">
    <w:name w:val="Основной текст (18) + 10 pt"/>
    <w:basedOn w:val="a0"/>
    <w:rsid w:val="00A52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A52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A52029"/>
    <w:pPr>
      <w:widowControl w:val="0"/>
      <w:shd w:val="clear" w:color="auto" w:fill="FFFFFF"/>
      <w:spacing w:after="900" w:line="32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965313"/>
    <w:rPr>
      <w:b/>
      <w:bCs/>
    </w:rPr>
  </w:style>
  <w:style w:type="paragraph" w:customStyle="1" w:styleId="Style6">
    <w:name w:val="Style6"/>
    <w:basedOn w:val="a"/>
    <w:rsid w:val="0096531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1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5474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6B071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rsid w:val="006B071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B071C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uiPriority w:val="99"/>
    <w:rsid w:val="003326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youtu.be/9xqV_GHUB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12C2-B0BC-43DE-B9C1-9D1654E6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33</Pages>
  <Words>11616</Words>
  <Characters>66213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Yana</cp:lastModifiedBy>
  <cp:revision>10</cp:revision>
  <cp:lastPrinted>2024-10-30T05:02:00Z</cp:lastPrinted>
  <dcterms:created xsi:type="dcterms:W3CDTF">2025-01-27T11:05:00Z</dcterms:created>
  <dcterms:modified xsi:type="dcterms:W3CDTF">2025-01-28T06:09:00Z</dcterms:modified>
</cp:coreProperties>
</file>