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591" w:rsidRPr="00506A41" w:rsidRDefault="00BE09BC" w:rsidP="00BF1591">
      <w:pPr>
        <w:pStyle w:val="1"/>
        <w:shd w:val="clear" w:color="auto" w:fill="auto"/>
        <w:spacing w:after="0"/>
        <w:ind w:firstLine="0"/>
        <w:jc w:val="center"/>
        <w:rPr>
          <w:b/>
          <w:color w:val="000000"/>
          <w:lang w:eastAsia="ru-RU" w:bidi="ru-RU"/>
        </w:rPr>
      </w:pPr>
      <w:r w:rsidRPr="00506A41">
        <w:rPr>
          <w:b/>
          <w:color w:val="000000"/>
          <w:lang w:eastAsia="ru-RU" w:bidi="ru-RU"/>
        </w:rPr>
        <w:t>Предварительные итоги социально-экономического</w:t>
      </w:r>
      <w:r w:rsidRPr="00506A41">
        <w:rPr>
          <w:b/>
          <w:color w:val="000000"/>
          <w:lang w:eastAsia="ru-RU" w:bidi="ru-RU"/>
        </w:rPr>
        <w:br/>
        <w:t xml:space="preserve">развития </w:t>
      </w:r>
      <w:r w:rsidR="00BF1591" w:rsidRPr="00506A41">
        <w:rPr>
          <w:b/>
          <w:color w:val="000000"/>
          <w:lang w:eastAsia="ru-RU" w:bidi="ru-RU"/>
        </w:rPr>
        <w:t>Одесского муниципального района</w:t>
      </w:r>
    </w:p>
    <w:p w:rsidR="00BE09BC" w:rsidRPr="00506A41" w:rsidRDefault="00BE09BC" w:rsidP="00BF1591">
      <w:pPr>
        <w:pStyle w:val="1"/>
        <w:shd w:val="clear" w:color="auto" w:fill="auto"/>
        <w:spacing w:after="0"/>
        <w:ind w:firstLine="0"/>
        <w:jc w:val="center"/>
        <w:rPr>
          <w:b/>
          <w:color w:val="000000"/>
          <w:lang w:eastAsia="ru-RU" w:bidi="ru-RU"/>
        </w:rPr>
      </w:pPr>
      <w:r w:rsidRPr="00506A41">
        <w:rPr>
          <w:b/>
          <w:color w:val="000000"/>
          <w:lang w:eastAsia="ru-RU" w:bidi="ru-RU"/>
        </w:rPr>
        <w:t>Омской области за январь-август 2021 года</w:t>
      </w:r>
      <w:r w:rsidRPr="00506A41">
        <w:rPr>
          <w:b/>
          <w:color w:val="000000"/>
          <w:lang w:eastAsia="ru-RU" w:bidi="ru-RU"/>
        </w:rPr>
        <w:br/>
        <w:t>и ожидаемые результаты за 2021 год</w:t>
      </w:r>
      <w:bookmarkStart w:id="0" w:name="_GoBack"/>
      <w:bookmarkEnd w:id="0"/>
    </w:p>
    <w:p w:rsidR="00BF1591" w:rsidRDefault="00BF1591" w:rsidP="00BF1591">
      <w:pPr>
        <w:pStyle w:val="1"/>
        <w:shd w:val="clear" w:color="auto" w:fill="auto"/>
        <w:spacing w:after="0"/>
        <w:ind w:firstLine="0"/>
        <w:jc w:val="center"/>
      </w:pPr>
    </w:p>
    <w:p w:rsidR="00BE09BC" w:rsidRPr="00BE09BC" w:rsidRDefault="00BE09BC" w:rsidP="00BE09BC">
      <w:pPr>
        <w:widowControl w:val="0"/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Ситуация в экономике Одесского муниципального района Омской области в январе-августе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складывалась под влиянием ограничительных мер, введённых в условиях распространения новой </w:t>
      </w:r>
      <w:proofErr w:type="spellStart"/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коронавирусной</w:t>
      </w:r>
      <w:proofErr w:type="spellEnd"/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инфекции.</w:t>
      </w:r>
    </w:p>
    <w:p w:rsidR="00BE09BC" w:rsidRDefault="00BE09BC" w:rsidP="00BE09BC">
      <w:pPr>
        <w:widowControl w:val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Производство продукции сельского хозяйства является основой экономики района. Сельскохозяйственное производство сосредоточено в 2 крупных сельскохозяйственных организа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циях: СПК «колхоз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Ганновский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proofErr w:type="gramEnd"/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 также крупные ИП КФХ: Шохин С.В.,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Гольман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Ю.П</w:t>
      </w:r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Иващенко А.П.;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И.И. Никифоров;</w:t>
      </w:r>
    </w:p>
    <w:p w:rsidR="00BE09BC" w:rsidRDefault="00BE09BC" w:rsidP="00BE09BC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- 4 общества с ограниченной ответственностью: ООО «Агрохолдинг Сибирь»; ООО "Изобилие", ООО "Заря", ООО СХП " Колос", ООО «</w:t>
      </w:r>
      <w:proofErr w:type="spellStart"/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Благодаровское</w:t>
      </w:r>
      <w:proofErr w:type="spellEnd"/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506A41" w:rsidRP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06A41"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ООО «Комсомольское»</w:t>
      </w:r>
      <w:r w:rsidRPr="00BE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BE09BC" w:rsidRDefault="00BE09BC" w:rsidP="00BE09BC">
      <w:pPr>
        <w:pStyle w:val="1"/>
        <w:shd w:val="clear" w:color="auto" w:fill="auto"/>
        <w:spacing w:after="0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</w:t>
      </w:r>
      <w:r w:rsidRPr="00BE09BC">
        <w:rPr>
          <w:color w:val="000000"/>
          <w:lang w:eastAsia="ru-RU" w:bidi="ru-RU"/>
        </w:rPr>
        <w:t xml:space="preserve"> 1 сельскохозяйственный производственный кооператив: "Катюша".</w:t>
      </w:r>
    </w:p>
    <w:p w:rsidR="00BE09BC" w:rsidRPr="00BE09BC" w:rsidRDefault="00BE09BC" w:rsidP="00BE09BC">
      <w:pPr>
        <w:pStyle w:val="1"/>
        <w:shd w:val="clear" w:color="auto" w:fill="auto"/>
        <w:spacing w:after="0"/>
        <w:ind w:firstLine="0"/>
        <w:jc w:val="both"/>
        <w:rPr>
          <w:color w:val="000000"/>
          <w:lang w:eastAsia="ru-RU" w:bidi="ru-RU"/>
        </w:rPr>
      </w:pPr>
      <w:r w:rsidRPr="00BE09BC">
        <w:rPr>
          <w:color w:val="000000"/>
          <w:lang w:eastAsia="ru-RU" w:bidi="ru-RU"/>
        </w:rPr>
        <w:t xml:space="preserve"> </w:t>
      </w:r>
      <w:r w:rsidR="00A66C7B">
        <w:rPr>
          <w:color w:val="000000"/>
          <w:lang w:eastAsia="ru-RU" w:bidi="ru-RU"/>
        </w:rPr>
        <w:t xml:space="preserve">       </w:t>
      </w:r>
    </w:p>
    <w:p w:rsidR="00A66C7B" w:rsidRPr="00A66C7B" w:rsidRDefault="00A66C7B" w:rsidP="00A66C7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Общая земельная площадь 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пашни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составляет 162607 гектаров.</w:t>
      </w:r>
    </w:p>
    <w:p w:rsidR="00A66C7B" w:rsidRPr="00A66C7B" w:rsidRDefault="00A66C7B" w:rsidP="00A66C7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202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году в связи с плохими погодными условиями (засухой) урожайность в среднем по району составила 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10,6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ц/га (на 1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% ниже уровня 20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года), валовый сбор зерна 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13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тонн (в весе после доработки), или 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78,0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 к уровню 20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года.</w:t>
      </w:r>
    </w:p>
    <w:p w:rsidR="00A66C7B" w:rsidRDefault="00A66C7B" w:rsidP="00A66C7B">
      <w:pPr>
        <w:widowControl w:val="0"/>
        <w:spacing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Поголовье КРС на 1 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октября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составило 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10013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голов, в том числе коров-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3883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голов. Произведено молока- 13,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тонн, что на 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296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тонн 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меньше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соответствующего периода 20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года; мяса 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2,3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тонны, 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что 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45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тонн </w:t>
      </w:r>
      <w:r w:rsidR="006C0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больше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уровня прошлого года.</w:t>
      </w:r>
    </w:p>
    <w:p w:rsidR="00A66C7B" w:rsidRPr="00A66C7B" w:rsidRDefault="00A66C7B" w:rsidP="00A66C7B">
      <w:pPr>
        <w:widowControl w:val="0"/>
        <w:spacing w:after="30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Развитию отраслей сельского хозяйства также будет способствовать их системная модернизация, повышение эффективности государственной поддержки </w:t>
      </w:r>
      <w:proofErr w:type="spellStart"/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сельхозтоваропроизводителей</w:t>
      </w:r>
      <w:proofErr w:type="spellEnd"/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введение нового механизма дифференцированного подхода к предоставлению субсидий.</w:t>
      </w:r>
    </w:p>
    <w:p w:rsidR="005D28CF" w:rsidRPr="005D28CF" w:rsidRDefault="00A66C7B" w:rsidP="00CB0DC4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6C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Пищевая и перерабатывающая промышленность 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района представлена предприятиями: Одесское </w:t>
      </w:r>
      <w:proofErr w:type="spellStart"/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РайПО</w:t>
      </w:r>
      <w:proofErr w:type="spellEnd"/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 молокоперерабатывающее предприятие ООО ТПК «</w:t>
      </w:r>
      <w:proofErr w:type="spellStart"/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Молпродукт</w:t>
      </w:r>
      <w:proofErr w:type="spellEnd"/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(выпускает </w:t>
      </w:r>
      <w:r w:rsidR="00704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51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наименование продукции); хлебопекарня ИП </w:t>
      </w:r>
      <w:proofErr w:type="spellStart"/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Курико</w:t>
      </w:r>
      <w:proofErr w:type="spellEnd"/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 ИП Миллер В.Е., ООО</w:t>
      </w:r>
      <w:r w:rsidR="00CB0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proofErr w:type="spellStart"/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Лукьяновско-Пуровское</w:t>
      </w:r>
      <w:proofErr w:type="spellEnd"/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мясо-перерабатывающее предприятие», ИП «Орлов А.М.</w:t>
      </w:r>
      <w:proofErr w:type="gramStart"/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».,</w:t>
      </w:r>
      <w:proofErr w:type="gramEnd"/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которыми производится 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более 100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тонн хлеба, 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30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тонн кондитерских изделий, 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более 100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тонн колбасных изделий, более 100 тонн сыра, около </w:t>
      </w:r>
      <w:r w:rsid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100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тонн полуфабрикатов (пельмени, котлеты, и др.).</w:t>
      </w:r>
    </w:p>
    <w:p w:rsidR="005D28CF" w:rsidRPr="005D28CF" w:rsidRDefault="005D28CF" w:rsidP="005D28CF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Также в районе действуют малые производства строительных материалов: бордюрной плитки (мощностью до 3 тыс. кв. м в год), бордюрного камня и декоративных вазонов, производство деревянных строительных конструкций и столярных изделий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5D28CF" w:rsidRPr="005D28CF" w:rsidRDefault="005D28CF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пищевой промышленности Одесского муниципального района Омской области перспективными направлениями в среднесрочном периоде станут производство молочной продукции, мяса и мясной продукции.</w:t>
      </w:r>
    </w:p>
    <w:p w:rsidR="005D28CF" w:rsidRPr="005D28CF" w:rsidRDefault="005D28CF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Объем инвестиций в основной капитал по предварительным итогам за январь - август 202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составил 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686,5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млн. рублей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том числе: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внебюджетн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ые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инвестици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составили 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560,8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млн. руб.. Объем ввода в эксплуатацию жилья за 8 месяцев 202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составил </w:t>
      </w:r>
      <w:r w:rsidR="00A57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0,7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</w:t>
      </w:r>
      <w:proofErr w:type="spellStart"/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кв.м</w:t>
      </w:r>
      <w:proofErr w:type="spellEnd"/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что </w:t>
      </w:r>
      <w:r w:rsidR="00A57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37 процентов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57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ниже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уровня 20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года.</w:t>
      </w:r>
    </w:p>
    <w:p w:rsidR="005D28CF" w:rsidRPr="005D28CF" w:rsidRDefault="005D28CF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Развитию жилищной сферы, повышению доступности жилья (в том числе за счет предоставления социальных выплат молодым семьям и жилых помещений для детей-сирот), снижению процентной ставки по ипотечным жилищным кредитам будет способствовать реализация мероприятий государственной программы Омской области "Создание условий для обеспечения граждан доступным и комфортным жильем и жилищно- коммунальными услугами в Омской области". По оценке 202</w:t>
      </w:r>
      <w:r w:rsidR="00730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ввод жилья составит 1,8 тыс. </w:t>
      </w:r>
      <w:proofErr w:type="spellStart"/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кв.м</w:t>
      </w:r>
      <w:proofErr w:type="spellEnd"/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что на </w:t>
      </w:r>
      <w:r w:rsidR="00730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60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730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выше уровня предыдущего года.</w:t>
      </w:r>
    </w:p>
    <w:p w:rsidR="005D28CF" w:rsidRPr="005D28CF" w:rsidRDefault="005D28CF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202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году объем инвестиций по предварительным статистическим данным составит 110,0 млн. рублей, или 74,4 процента в сопоставимых ценах к уровню 2019 года. На территории Одесского муниципального района Омской области продолжается реализация инвестиционных проектов по модернизации объектов промышленного производства, сельского хозяйства, а также инфраструктурных проектов.</w:t>
      </w:r>
    </w:p>
    <w:p w:rsidR="005D28CF" w:rsidRPr="005D28CF" w:rsidRDefault="005D28CF" w:rsidP="005D28C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Оборот розничной торговли за январь-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июнь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202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увеличился к уровню 20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на 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 и составил в 202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году 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345,4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млн. руб.</w:t>
      </w:r>
    </w:p>
    <w:p w:rsidR="005D28CF" w:rsidRPr="005D28CF" w:rsidRDefault="005D28CF" w:rsidP="005D28CF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Ожидаемый оборот розничной торговли 202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684,7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млн. рублей,</w:t>
      </w:r>
    </w:p>
    <w:p w:rsidR="005D28CF" w:rsidRPr="005D28CF" w:rsidRDefault="005D28CF" w:rsidP="005D28CF">
      <w:pPr>
        <w:widowControl w:val="0"/>
        <w:spacing w:after="2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рост к уровню предыдущего года составит </w:t>
      </w:r>
      <w:r w:rsidR="00B52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2,2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%. Ожидаемый объём розничной торговли на душу населения составит 31803,72 руб., что на </w:t>
      </w:r>
      <w:r w:rsidR="00EA6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24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 выше уровня прошлого года.</w:t>
      </w:r>
    </w:p>
    <w:p w:rsidR="00E6551C" w:rsidRDefault="005D28CF" w:rsidP="005D28CF">
      <w:pPr>
        <w:widowControl w:val="0"/>
        <w:spacing w:after="22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Среднемесячная номинальная начисленная заработная плата работников организаций Одесского муниципального района Омской области за 8 месяцев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2021 года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выросла на 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6,4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 и составила 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31294,13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руб.</w:t>
      </w:r>
    </w:p>
    <w:p w:rsidR="005D28CF" w:rsidRPr="005D28CF" w:rsidRDefault="005D28CF" w:rsidP="005D28CF">
      <w:pPr>
        <w:widowControl w:val="0"/>
        <w:spacing w:after="22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Уровень 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общей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безработицы составил 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8,4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 от численности экономически активного населения. Численность экономически активного населения в 202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году состави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9,2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человек, показатель зарегистрированной безработицы составит </w:t>
      </w:r>
      <w:r w:rsidR="003B3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,7 процента от численности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экономически активного населения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5D28CF" w:rsidRPr="005D28CF" w:rsidRDefault="005D28CF" w:rsidP="005D28CF">
      <w:pPr>
        <w:widowControl w:val="0"/>
        <w:spacing w:after="22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Прогнозируется положительная динамика показателей, характеризующих уровень жизни населения, в том числе в результате роста уровня оплаты труда в реальном секторе экономики, реализации Правительством Омской области мер по повышению заработной платы работников бюджетной сферы, предоставления предусмотренных законодательством мер социальной поддержки отдельным категориям граждан.</w:t>
      </w:r>
    </w:p>
    <w:p w:rsidR="005D28CF" w:rsidRPr="005D28CF" w:rsidRDefault="005D28CF" w:rsidP="005D28CF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Величина прожиточного минимума на душу населения в Омской области по предварительным данным в 202</w:t>
      </w:r>
      <w:r w:rsidR="003B3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году состав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ляет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10</w:t>
      </w:r>
      <w:r w:rsidR="003B3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635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,0 рубл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что на </w:t>
      </w:r>
      <w:r w:rsidR="003B3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3B3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выше уровня прошлого года.</w:t>
      </w:r>
    </w:p>
    <w:p w:rsidR="00BE09BC" w:rsidRPr="00BE09BC" w:rsidRDefault="00BE09BC" w:rsidP="00BE09BC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E09BC" w:rsidRPr="00BE09BC" w:rsidRDefault="00BE09BC" w:rsidP="00BE09BC">
      <w:pPr>
        <w:widowControl w:val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91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</w:t>
      </w:r>
    </w:p>
    <w:p w:rsid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   по экономическим</w:t>
      </w:r>
    </w:p>
    <w:p w:rsid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 и имущественным отношениям                                    Л.А. Харченко</w:t>
      </w:r>
    </w:p>
    <w:p w:rsidR="004A3122" w:rsidRP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sectPr w:rsidR="004A3122" w:rsidRPr="00BF1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97"/>
    <w:rsid w:val="0027757D"/>
    <w:rsid w:val="002C26C3"/>
    <w:rsid w:val="003B316B"/>
    <w:rsid w:val="004A3122"/>
    <w:rsid w:val="00506A41"/>
    <w:rsid w:val="005D28CF"/>
    <w:rsid w:val="006C0442"/>
    <w:rsid w:val="0070403D"/>
    <w:rsid w:val="0073031A"/>
    <w:rsid w:val="00A57F3D"/>
    <w:rsid w:val="00A66C7B"/>
    <w:rsid w:val="00B52687"/>
    <w:rsid w:val="00BE09BC"/>
    <w:rsid w:val="00BF1591"/>
    <w:rsid w:val="00CB0DC4"/>
    <w:rsid w:val="00E6551C"/>
    <w:rsid w:val="00EA6F61"/>
    <w:rsid w:val="00EF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4D18A-3710-4CC2-831A-32B073DE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E09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BE09BC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4617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</cp:revision>
  <cp:lastPrinted>2021-11-12T05:21:00Z</cp:lastPrinted>
  <dcterms:created xsi:type="dcterms:W3CDTF">2021-11-12T10:19:00Z</dcterms:created>
  <dcterms:modified xsi:type="dcterms:W3CDTF">2021-11-12T10:19:00Z</dcterms:modified>
</cp:coreProperties>
</file>