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94" w:rsidRDefault="0083585D" w:rsidP="000D45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2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D94" w:rsidRPr="007A1951" w:rsidRDefault="00A62FB3" w:rsidP="00AE6D94">
      <w:pPr>
        <w:pStyle w:val="1"/>
        <w:rPr>
          <w:rFonts w:cs="Arial"/>
          <w:b w:val="0"/>
          <w:sz w:val="24"/>
          <w:szCs w:val="24"/>
        </w:rPr>
      </w:pPr>
      <w:r w:rsidRPr="007A1951">
        <w:rPr>
          <w:rFonts w:cs="Arial"/>
          <w:noProof/>
          <w:sz w:val="24"/>
          <w:szCs w:val="24"/>
        </w:rPr>
        <w:drawing>
          <wp:inline distT="0" distB="0" distL="0" distR="0" wp14:anchorId="6DB40DD2" wp14:editId="2F831CD0">
            <wp:extent cx="691764" cy="817671"/>
            <wp:effectExtent l="0" t="0" r="0" b="1905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8" cy="8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00" w:rsidRPr="007A1951" w:rsidRDefault="007E2400" w:rsidP="007E2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9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7E2400" w:rsidRPr="007A1951" w:rsidRDefault="007E2400" w:rsidP="007E2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951">
        <w:rPr>
          <w:rFonts w:ascii="Arial" w:eastAsia="Times New Roman" w:hAnsi="Arial" w:cs="Arial"/>
          <w:b/>
          <w:sz w:val="24"/>
          <w:szCs w:val="24"/>
          <w:lang w:eastAsia="ru-RU"/>
        </w:rPr>
        <w:t>ОДЕССКОГО МУНИЦИПАЛЬНОГО РАЙОНА ОМСКОЙ ОБЛАСТИ</w:t>
      </w:r>
    </w:p>
    <w:p w:rsidR="007E2400" w:rsidRPr="007A1951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7E2400" w:rsidRPr="007A1951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7E2400" w:rsidRPr="007A1951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  <w:r w:rsidRPr="007A1951"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  <w:t>ПОСТАНОВЛЕНИЕ</w:t>
      </w:r>
    </w:p>
    <w:p w:rsidR="007E2400" w:rsidRPr="007A1951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7E2400" w:rsidRPr="007A1951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574A07" w:rsidRPr="007A1951" w:rsidRDefault="00574A07" w:rsidP="00574A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A1951">
        <w:rPr>
          <w:rFonts w:ascii="Arial" w:hAnsi="Arial" w:cs="Arial"/>
          <w:color w:val="000000"/>
          <w:sz w:val="24"/>
          <w:szCs w:val="24"/>
        </w:rPr>
        <w:t>2</w:t>
      </w:r>
      <w:r w:rsidR="00536F99" w:rsidRPr="007A1951">
        <w:rPr>
          <w:rFonts w:ascii="Arial" w:hAnsi="Arial" w:cs="Arial"/>
          <w:color w:val="000000"/>
          <w:sz w:val="24"/>
          <w:szCs w:val="24"/>
        </w:rPr>
        <w:t>4 марта</w:t>
      </w:r>
      <w:r w:rsidRPr="007A195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536F99" w:rsidRPr="007A1951">
        <w:rPr>
          <w:rFonts w:ascii="Arial" w:hAnsi="Arial" w:cs="Arial"/>
          <w:color w:val="000000"/>
          <w:sz w:val="24"/>
          <w:szCs w:val="24"/>
        </w:rPr>
        <w:t>5</w:t>
      </w:r>
      <w:r w:rsidRPr="007A1951">
        <w:rPr>
          <w:rFonts w:ascii="Arial" w:hAnsi="Arial" w:cs="Arial"/>
          <w:color w:val="000000"/>
          <w:sz w:val="24"/>
          <w:szCs w:val="24"/>
        </w:rPr>
        <w:t xml:space="preserve"> года                                                                                            </w:t>
      </w:r>
      <w:r w:rsidR="00FF3F8F" w:rsidRPr="007A1951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1951">
        <w:rPr>
          <w:rFonts w:ascii="Arial" w:hAnsi="Arial" w:cs="Arial"/>
          <w:color w:val="000000"/>
          <w:sz w:val="24"/>
          <w:szCs w:val="24"/>
        </w:rPr>
        <w:t xml:space="preserve">№ </w:t>
      </w:r>
      <w:r w:rsidR="00634034" w:rsidRPr="007A1951">
        <w:rPr>
          <w:rFonts w:ascii="Arial" w:hAnsi="Arial" w:cs="Arial"/>
          <w:color w:val="000000"/>
          <w:sz w:val="24"/>
          <w:szCs w:val="24"/>
        </w:rPr>
        <w:t>103</w:t>
      </w:r>
    </w:p>
    <w:p w:rsidR="00574A07" w:rsidRPr="007A1951" w:rsidRDefault="00574A07" w:rsidP="00574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2400" w:rsidRPr="007A1951" w:rsidRDefault="007E2400" w:rsidP="00574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A07" w:rsidRPr="007A1951" w:rsidRDefault="00574A07" w:rsidP="00574A07">
      <w:pPr>
        <w:pStyle w:val="11"/>
        <w:spacing w:line="240" w:lineRule="auto"/>
        <w:ind w:left="0" w:firstLine="0"/>
        <w:jc w:val="center"/>
        <w:rPr>
          <w:rFonts w:cs="Arial"/>
          <w:color w:val="000000" w:themeColor="text1"/>
          <w:sz w:val="24"/>
          <w:szCs w:val="24"/>
          <w:lang w:eastAsia="ar-SA"/>
        </w:rPr>
      </w:pPr>
      <w:r w:rsidRPr="007A1951">
        <w:rPr>
          <w:rFonts w:cs="Arial"/>
          <w:sz w:val="24"/>
          <w:szCs w:val="24"/>
        </w:rPr>
        <w:t xml:space="preserve">О внесении изменений в </w:t>
      </w:r>
      <w:r w:rsidRPr="007A1951">
        <w:rPr>
          <w:rFonts w:cs="Arial"/>
          <w:color w:val="000000" w:themeColor="text1"/>
          <w:sz w:val="24"/>
          <w:szCs w:val="24"/>
        </w:rPr>
        <w:t>постановление Главы Одесского муниципального района Омской области от 0</w:t>
      </w:r>
      <w:r w:rsidR="00634034" w:rsidRPr="007A1951">
        <w:rPr>
          <w:rFonts w:cs="Arial"/>
          <w:color w:val="000000" w:themeColor="text1"/>
          <w:sz w:val="24"/>
          <w:szCs w:val="24"/>
        </w:rPr>
        <w:t>3</w:t>
      </w:r>
      <w:r w:rsidRPr="007A1951">
        <w:rPr>
          <w:rFonts w:cs="Arial"/>
          <w:color w:val="000000" w:themeColor="text1"/>
          <w:sz w:val="24"/>
          <w:szCs w:val="24"/>
        </w:rPr>
        <w:t>.0</w:t>
      </w:r>
      <w:r w:rsidR="00634034" w:rsidRPr="007A1951">
        <w:rPr>
          <w:rFonts w:cs="Arial"/>
          <w:color w:val="000000" w:themeColor="text1"/>
          <w:sz w:val="24"/>
          <w:szCs w:val="24"/>
        </w:rPr>
        <w:t>4</w:t>
      </w:r>
      <w:r w:rsidRPr="007A1951">
        <w:rPr>
          <w:rFonts w:cs="Arial"/>
          <w:color w:val="000000" w:themeColor="text1"/>
          <w:sz w:val="24"/>
          <w:szCs w:val="24"/>
        </w:rPr>
        <w:t>.202</w:t>
      </w:r>
      <w:r w:rsidR="00634034" w:rsidRPr="007A1951">
        <w:rPr>
          <w:rFonts w:cs="Arial"/>
          <w:color w:val="000000" w:themeColor="text1"/>
          <w:sz w:val="24"/>
          <w:szCs w:val="24"/>
        </w:rPr>
        <w:t>0</w:t>
      </w:r>
      <w:r w:rsidRPr="007A1951">
        <w:rPr>
          <w:rFonts w:cs="Arial"/>
          <w:color w:val="000000" w:themeColor="text1"/>
          <w:sz w:val="24"/>
          <w:szCs w:val="24"/>
        </w:rPr>
        <w:t xml:space="preserve"> №</w:t>
      </w:r>
      <w:r w:rsidR="00634034" w:rsidRPr="007A1951">
        <w:rPr>
          <w:rFonts w:cs="Arial"/>
          <w:color w:val="000000" w:themeColor="text1"/>
          <w:sz w:val="24"/>
          <w:szCs w:val="24"/>
        </w:rPr>
        <w:t>161</w:t>
      </w:r>
      <w:r w:rsidRPr="007A1951">
        <w:rPr>
          <w:rFonts w:cs="Arial"/>
          <w:color w:val="000000" w:themeColor="text1"/>
          <w:sz w:val="24"/>
          <w:szCs w:val="24"/>
        </w:rPr>
        <w:t xml:space="preserve"> «</w:t>
      </w:r>
      <w:r w:rsidRPr="007A1951">
        <w:rPr>
          <w:rFonts w:cs="Arial"/>
          <w:color w:val="000000" w:themeColor="text1"/>
          <w:sz w:val="24"/>
          <w:szCs w:val="24"/>
          <w:lang w:eastAsia="ar-SA"/>
        </w:rPr>
        <w:t>Об утверждении По</w:t>
      </w:r>
      <w:r w:rsidR="00634034" w:rsidRPr="007A1951">
        <w:rPr>
          <w:rFonts w:cs="Arial"/>
          <w:color w:val="000000" w:themeColor="text1"/>
          <w:sz w:val="24"/>
          <w:szCs w:val="24"/>
          <w:lang w:eastAsia="ar-SA"/>
        </w:rPr>
        <w:t>ложения о Доске Почета Одес</w:t>
      </w:r>
      <w:r w:rsidRPr="007A1951">
        <w:rPr>
          <w:rFonts w:cs="Arial"/>
          <w:color w:val="000000" w:themeColor="text1"/>
          <w:sz w:val="24"/>
          <w:szCs w:val="24"/>
          <w:lang w:eastAsia="ar-SA"/>
        </w:rPr>
        <w:t>ского муниципального района Омской области»</w:t>
      </w:r>
    </w:p>
    <w:p w:rsidR="00574A07" w:rsidRPr="007A1951" w:rsidRDefault="00574A07" w:rsidP="00574A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74A07" w:rsidRPr="007A1951" w:rsidRDefault="00574A07" w:rsidP="00574A07">
      <w:pPr>
        <w:pStyle w:val="11"/>
        <w:spacing w:line="240" w:lineRule="auto"/>
        <w:ind w:left="0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74A07" w:rsidRPr="007A1951" w:rsidRDefault="00F3494F" w:rsidP="001F4D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195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Pr="007A1951">
        <w:rPr>
          <w:rFonts w:ascii="Arial" w:hAnsi="Arial" w:cs="Arial"/>
          <w:color w:val="000000" w:themeColor="text1"/>
          <w:sz w:val="24"/>
          <w:szCs w:val="24"/>
        </w:rPr>
        <w:t>связи с изменениями</w:t>
      </w:r>
      <w:r w:rsidR="00634034" w:rsidRPr="007A1951">
        <w:rPr>
          <w:rFonts w:ascii="Arial" w:hAnsi="Arial" w:cs="Arial"/>
          <w:color w:val="000000" w:themeColor="text1"/>
          <w:sz w:val="24"/>
          <w:szCs w:val="24"/>
        </w:rPr>
        <w:t xml:space="preserve"> номинаций среди граждан и организаций по занесению на районную Доску Почета</w:t>
      </w:r>
      <w:r w:rsidR="00634034" w:rsidRPr="007A195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Одесского </w:t>
      </w:r>
      <w:r w:rsidR="00634034" w:rsidRPr="007A1951">
        <w:rPr>
          <w:rFonts w:ascii="Arial" w:hAnsi="Arial" w:cs="Arial"/>
          <w:sz w:val="24"/>
          <w:szCs w:val="24"/>
          <w:lang w:eastAsia="ar-SA"/>
        </w:rPr>
        <w:t>муниципального района Омской области</w:t>
      </w:r>
      <w:r w:rsidR="00574A07" w:rsidRPr="007A1951">
        <w:rPr>
          <w:rFonts w:ascii="Arial" w:hAnsi="Arial" w:cs="Arial"/>
          <w:sz w:val="24"/>
          <w:szCs w:val="24"/>
        </w:rPr>
        <w:t>,</w:t>
      </w:r>
      <w:r w:rsidR="0031042C" w:rsidRPr="007A1951">
        <w:rPr>
          <w:rFonts w:ascii="Arial" w:hAnsi="Arial" w:cs="Arial"/>
          <w:sz w:val="24"/>
          <w:szCs w:val="24"/>
        </w:rPr>
        <w:t xml:space="preserve"> </w:t>
      </w:r>
      <w:r w:rsidR="00574A07" w:rsidRPr="007A1951">
        <w:rPr>
          <w:rFonts w:ascii="Arial" w:hAnsi="Arial" w:cs="Arial"/>
          <w:sz w:val="24"/>
          <w:szCs w:val="24"/>
        </w:rPr>
        <w:t>руково</w:t>
      </w:r>
      <w:r w:rsidR="003809F5" w:rsidRPr="007A1951">
        <w:rPr>
          <w:rFonts w:ascii="Arial" w:hAnsi="Arial" w:cs="Arial"/>
          <w:sz w:val="24"/>
          <w:szCs w:val="24"/>
        </w:rPr>
        <w:t>дствуясь Федеральным законом от 06.10.2003 №</w:t>
      </w:r>
      <w:r w:rsidR="00574A07" w:rsidRPr="007A1951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 </w:t>
      </w:r>
    </w:p>
    <w:p w:rsidR="0031042C" w:rsidRPr="007A1951" w:rsidRDefault="00574A07" w:rsidP="00310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b/>
          <w:sz w:val="24"/>
          <w:szCs w:val="24"/>
        </w:rPr>
        <w:t>ПОСТАНОВЛЯ</w:t>
      </w:r>
      <w:r w:rsidR="00332DCF" w:rsidRPr="007A1951">
        <w:rPr>
          <w:rFonts w:ascii="Arial" w:hAnsi="Arial" w:cs="Arial"/>
          <w:b/>
          <w:sz w:val="24"/>
          <w:szCs w:val="24"/>
        </w:rPr>
        <w:t>ЕТ</w:t>
      </w:r>
      <w:r w:rsidRPr="007A1951">
        <w:rPr>
          <w:rFonts w:ascii="Arial" w:hAnsi="Arial" w:cs="Arial"/>
          <w:sz w:val="24"/>
          <w:szCs w:val="24"/>
        </w:rPr>
        <w:t>:</w:t>
      </w:r>
    </w:p>
    <w:p w:rsidR="005D63E8" w:rsidRPr="007A1951" w:rsidRDefault="00762A04" w:rsidP="00762A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A1951">
        <w:rPr>
          <w:rFonts w:ascii="Arial" w:hAnsi="Arial" w:cs="Arial"/>
          <w:sz w:val="24"/>
          <w:szCs w:val="24"/>
        </w:rPr>
        <w:t xml:space="preserve">1. </w:t>
      </w:r>
      <w:r w:rsidR="005D63E8" w:rsidRPr="007A1951">
        <w:rPr>
          <w:rFonts w:ascii="Arial" w:hAnsi="Arial" w:cs="Arial"/>
          <w:sz w:val="24"/>
          <w:szCs w:val="24"/>
        </w:rPr>
        <w:t>Приложение №</w:t>
      </w:r>
      <w:r w:rsidR="00FF77E8" w:rsidRPr="007A1951">
        <w:rPr>
          <w:rFonts w:ascii="Arial" w:hAnsi="Arial" w:cs="Arial"/>
          <w:sz w:val="24"/>
          <w:szCs w:val="24"/>
        </w:rPr>
        <w:t>1</w:t>
      </w:r>
      <w:r w:rsidR="005D63E8" w:rsidRPr="007A1951">
        <w:rPr>
          <w:rFonts w:ascii="Arial" w:hAnsi="Arial" w:cs="Arial"/>
          <w:sz w:val="24"/>
          <w:szCs w:val="24"/>
        </w:rPr>
        <w:t xml:space="preserve"> к постановлению Главы Одесского муниципального района Омской области от </w:t>
      </w:r>
      <w:r w:rsidR="00FF77E8" w:rsidRPr="007A1951">
        <w:rPr>
          <w:rFonts w:ascii="Arial" w:hAnsi="Arial" w:cs="Arial"/>
          <w:sz w:val="24"/>
          <w:szCs w:val="24"/>
        </w:rPr>
        <w:t xml:space="preserve">03.04.2020 №161 «Об утверждении Положения о Доске Почета Одесского муниципального района Омской области» </w:t>
      </w:r>
      <w:r w:rsidR="005D63E8" w:rsidRPr="007A1951">
        <w:rPr>
          <w:rFonts w:ascii="Arial" w:hAnsi="Arial" w:cs="Arial"/>
          <w:sz w:val="24"/>
          <w:szCs w:val="24"/>
          <w:lang w:eastAsia="ar-SA"/>
        </w:rPr>
        <w:t xml:space="preserve">изложить в новой редакции согласно приложению к настоящему постановлению. </w:t>
      </w:r>
    </w:p>
    <w:p w:rsidR="005D63E8" w:rsidRPr="007A1951" w:rsidRDefault="005D63E8" w:rsidP="00762A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A1951"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7A1951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Pr="007A1951">
        <w:rPr>
          <w:rFonts w:ascii="Arial" w:hAnsi="Arial" w:cs="Arial"/>
          <w:spacing w:val="-3"/>
          <w:sz w:val="24"/>
          <w:szCs w:val="24"/>
        </w:rPr>
        <w:t>р</w:t>
      </w:r>
      <w:r w:rsidRPr="007A1951">
        <w:rPr>
          <w:rFonts w:ascii="Arial" w:hAnsi="Arial" w:cs="Arial"/>
          <w:sz w:val="24"/>
          <w:szCs w:val="24"/>
        </w:rPr>
        <w:t>азместить на сайте муниципального</w:t>
      </w:r>
      <w:r w:rsidR="000C277A" w:rsidRPr="007A1951">
        <w:rPr>
          <w:rFonts w:ascii="Arial" w:hAnsi="Arial" w:cs="Arial"/>
          <w:sz w:val="24"/>
          <w:szCs w:val="24"/>
        </w:rPr>
        <w:t xml:space="preserve"> округа</w:t>
      </w:r>
      <w:r w:rsidRPr="007A1951">
        <w:rPr>
          <w:rFonts w:ascii="Arial" w:hAnsi="Arial" w:cs="Arial"/>
          <w:sz w:val="24"/>
          <w:szCs w:val="24"/>
        </w:rPr>
        <w:t xml:space="preserve"> </w:t>
      </w:r>
      <w:r w:rsidR="000C277A" w:rsidRPr="007A1951">
        <w:rPr>
          <w:rFonts w:ascii="Arial" w:hAnsi="Arial" w:cs="Arial"/>
          <w:sz w:val="24"/>
          <w:szCs w:val="24"/>
        </w:rPr>
        <w:t xml:space="preserve">Одесский </w:t>
      </w:r>
      <w:r w:rsidRPr="007A1951">
        <w:rPr>
          <w:rFonts w:ascii="Arial" w:hAnsi="Arial" w:cs="Arial"/>
          <w:sz w:val="24"/>
          <w:szCs w:val="24"/>
        </w:rPr>
        <w:t>район Омской области в информационно-телекоммуникационной сети «Интернет» https://odesskij-r52.gosweb.gosuslugi.ru.</w:t>
      </w:r>
    </w:p>
    <w:p w:rsidR="005D63E8" w:rsidRPr="007A1951" w:rsidRDefault="005D63E8" w:rsidP="00762A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</w:p>
    <w:p w:rsidR="00717F0C" w:rsidRPr="007A1951" w:rsidRDefault="00717F0C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A07" w:rsidRPr="007A1951" w:rsidRDefault="00574A07" w:rsidP="00722957">
      <w:pPr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t>Глав</w:t>
      </w:r>
      <w:r w:rsidR="00717F0C" w:rsidRPr="007A1951">
        <w:rPr>
          <w:rFonts w:ascii="Arial" w:hAnsi="Arial" w:cs="Arial"/>
          <w:sz w:val="24"/>
          <w:szCs w:val="24"/>
        </w:rPr>
        <w:t>а</w:t>
      </w:r>
      <w:r w:rsidR="00E940E5" w:rsidRPr="007A19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717F0C" w:rsidRPr="007A1951">
        <w:rPr>
          <w:rFonts w:ascii="Arial" w:hAnsi="Arial" w:cs="Arial"/>
          <w:sz w:val="24"/>
          <w:szCs w:val="24"/>
        </w:rPr>
        <w:t xml:space="preserve">         </w:t>
      </w:r>
      <w:r w:rsidR="00E940E5" w:rsidRPr="007A1951">
        <w:rPr>
          <w:rFonts w:ascii="Arial" w:hAnsi="Arial" w:cs="Arial"/>
          <w:sz w:val="24"/>
          <w:szCs w:val="24"/>
        </w:rPr>
        <w:t xml:space="preserve">  </w:t>
      </w:r>
      <w:r w:rsidR="00717F0C" w:rsidRPr="007A1951">
        <w:rPr>
          <w:rFonts w:ascii="Arial" w:hAnsi="Arial" w:cs="Arial"/>
          <w:sz w:val="24"/>
          <w:szCs w:val="24"/>
        </w:rPr>
        <w:t>Е.Ю. Журавлёв</w:t>
      </w:r>
    </w:p>
    <w:p w:rsidR="00574A07" w:rsidRPr="007A1951" w:rsidRDefault="00574A07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F77E8" w:rsidRPr="007A1951" w:rsidRDefault="00FF77E8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FF77E8" w:rsidRPr="007A1951" w:rsidRDefault="00FF77E8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FF77E8" w:rsidRDefault="00FF77E8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7A1951" w:rsidRPr="007A1951" w:rsidRDefault="007A1951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77E8" w:rsidRPr="007A1951" w:rsidRDefault="00FF77E8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FF77E8" w:rsidRPr="007A1951" w:rsidRDefault="00FF77E8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</w:p>
    <w:p w:rsidR="00574A07" w:rsidRPr="007A1951" w:rsidRDefault="00574A07" w:rsidP="00574A07">
      <w:pPr>
        <w:spacing w:after="0" w:line="240" w:lineRule="auto"/>
        <w:ind w:left="5103" w:right="142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74A07" w:rsidRPr="007A1951" w:rsidRDefault="00574A07" w:rsidP="00574A0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t xml:space="preserve">к постановлению </w:t>
      </w:r>
      <w:r w:rsidR="00CB2DCA" w:rsidRPr="007A1951">
        <w:rPr>
          <w:rFonts w:ascii="Arial" w:hAnsi="Arial" w:cs="Arial"/>
          <w:sz w:val="24"/>
          <w:szCs w:val="24"/>
        </w:rPr>
        <w:t xml:space="preserve">Администрации </w:t>
      </w:r>
      <w:r w:rsidRPr="007A1951">
        <w:rPr>
          <w:rFonts w:ascii="Arial" w:hAnsi="Arial" w:cs="Arial"/>
          <w:sz w:val="24"/>
          <w:szCs w:val="24"/>
        </w:rPr>
        <w:t xml:space="preserve">Одесского муниципального района Омской области </w:t>
      </w:r>
      <w:r w:rsidR="002425BE" w:rsidRPr="007A1951">
        <w:rPr>
          <w:rFonts w:ascii="Arial" w:hAnsi="Arial" w:cs="Arial"/>
          <w:sz w:val="24"/>
          <w:szCs w:val="24"/>
        </w:rPr>
        <w:t>от 2</w:t>
      </w:r>
      <w:r w:rsidR="00FF77E8" w:rsidRPr="007A1951">
        <w:rPr>
          <w:rFonts w:ascii="Arial" w:hAnsi="Arial" w:cs="Arial"/>
          <w:sz w:val="24"/>
          <w:szCs w:val="24"/>
        </w:rPr>
        <w:t>4</w:t>
      </w:r>
      <w:r w:rsidR="002425BE" w:rsidRPr="007A1951">
        <w:rPr>
          <w:rFonts w:ascii="Arial" w:hAnsi="Arial" w:cs="Arial"/>
          <w:sz w:val="24"/>
          <w:szCs w:val="24"/>
        </w:rPr>
        <w:t>.0</w:t>
      </w:r>
      <w:r w:rsidR="00FF77E8" w:rsidRPr="007A1951">
        <w:rPr>
          <w:rFonts w:ascii="Arial" w:hAnsi="Arial" w:cs="Arial"/>
          <w:sz w:val="24"/>
          <w:szCs w:val="24"/>
        </w:rPr>
        <w:t>3</w:t>
      </w:r>
      <w:r w:rsidR="002425BE" w:rsidRPr="007A1951">
        <w:rPr>
          <w:rFonts w:ascii="Arial" w:hAnsi="Arial" w:cs="Arial"/>
          <w:sz w:val="24"/>
          <w:szCs w:val="24"/>
        </w:rPr>
        <w:t xml:space="preserve">.2025 № </w:t>
      </w:r>
      <w:r w:rsidR="00FF77E8" w:rsidRPr="007A1951">
        <w:rPr>
          <w:rFonts w:ascii="Arial" w:hAnsi="Arial" w:cs="Arial"/>
          <w:sz w:val="24"/>
          <w:szCs w:val="24"/>
        </w:rPr>
        <w:t>103</w:t>
      </w:r>
    </w:p>
    <w:p w:rsidR="00574A07" w:rsidRPr="007A1951" w:rsidRDefault="00574A07" w:rsidP="00574A0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574A07" w:rsidRPr="007A1951" w:rsidRDefault="00574A07" w:rsidP="00574A0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t>«Приложение №</w:t>
      </w:r>
      <w:r w:rsidR="00FF77E8" w:rsidRPr="007A1951">
        <w:rPr>
          <w:rFonts w:ascii="Arial" w:hAnsi="Arial" w:cs="Arial"/>
          <w:sz w:val="24"/>
          <w:szCs w:val="24"/>
        </w:rPr>
        <w:t>1</w:t>
      </w:r>
    </w:p>
    <w:p w:rsidR="00574A07" w:rsidRPr="007A1951" w:rsidRDefault="00574A07" w:rsidP="00574A0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t xml:space="preserve">к постановлению Главы Одесского </w:t>
      </w:r>
    </w:p>
    <w:p w:rsidR="00574A07" w:rsidRPr="007A1951" w:rsidRDefault="00574A07" w:rsidP="00574A0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t xml:space="preserve">муниципального района Омской области </w:t>
      </w:r>
      <w:r w:rsidR="002425BE" w:rsidRPr="007A1951">
        <w:rPr>
          <w:rFonts w:ascii="Arial" w:hAnsi="Arial" w:cs="Arial"/>
          <w:sz w:val="24"/>
          <w:szCs w:val="24"/>
        </w:rPr>
        <w:t>от 0</w:t>
      </w:r>
      <w:r w:rsidR="00FF77E8" w:rsidRPr="007A1951">
        <w:rPr>
          <w:rFonts w:ascii="Arial" w:hAnsi="Arial" w:cs="Arial"/>
          <w:sz w:val="24"/>
          <w:szCs w:val="24"/>
        </w:rPr>
        <w:t>3</w:t>
      </w:r>
      <w:r w:rsidR="002425BE" w:rsidRPr="007A1951">
        <w:rPr>
          <w:rFonts w:ascii="Arial" w:hAnsi="Arial" w:cs="Arial"/>
          <w:sz w:val="24"/>
          <w:szCs w:val="24"/>
        </w:rPr>
        <w:t>.0</w:t>
      </w:r>
      <w:r w:rsidR="00FF77E8" w:rsidRPr="007A1951">
        <w:rPr>
          <w:rFonts w:ascii="Arial" w:hAnsi="Arial" w:cs="Arial"/>
          <w:sz w:val="24"/>
          <w:szCs w:val="24"/>
        </w:rPr>
        <w:t>4</w:t>
      </w:r>
      <w:r w:rsidR="002425BE" w:rsidRPr="007A1951">
        <w:rPr>
          <w:rFonts w:ascii="Arial" w:hAnsi="Arial" w:cs="Arial"/>
          <w:sz w:val="24"/>
          <w:szCs w:val="24"/>
        </w:rPr>
        <w:t>.202</w:t>
      </w:r>
      <w:r w:rsidR="00FF77E8" w:rsidRPr="007A1951">
        <w:rPr>
          <w:rFonts w:ascii="Arial" w:hAnsi="Arial" w:cs="Arial"/>
          <w:sz w:val="24"/>
          <w:szCs w:val="24"/>
        </w:rPr>
        <w:t>0</w:t>
      </w:r>
      <w:r w:rsidR="002425BE" w:rsidRPr="007A1951">
        <w:rPr>
          <w:rFonts w:ascii="Arial" w:hAnsi="Arial" w:cs="Arial"/>
          <w:sz w:val="24"/>
          <w:szCs w:val="24"/>
        </w:rPr>
        <w:t xml:space="preserve"> №</w:t>
      </w:r>
      <w:r w:rsidR="00FF77E8" w:rsidRPr="007A1951">
        <w:rPr>
          <w:rFonts w:ascii="Arial" w:hAnsi="Arial" w:cs="Arial"/>
          <w:sz w:val="24"/>
          <w:szCs w:val="24"/>
        </w:rPr>
        <w:t>161</w:t>
      </w:r>
    </w:p>
    <w:p w:rsidR="005F182F" w:rsidRPr="007A1951" w:rsidRDefault="005F182F" w:rsidP="00AE6D94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F77E8" w:rsidRPr="007A1951" w:rsidRDefault="00F264FE" w:rsidP="00722957">
      <w:pPr>
        <w:tabs>
          <w:tab w:val="left" w:pos="7380"/>
        </w:tabs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951">
        <w:rPr>
          <w:rFonts w:ascii="Arial" w:hAnsi="Arial" w:cs="Arial"/>
          <w:sz w:val="24"/>
          <w:szCs w:val="24"/>
        </w:rPr>
        <w:t>Номинации граждан на Доску П</w:t>
      </w:r>
      <w:r w:rsidR="00FF77E8" w:rsidRPr="007A1951">
        <w:rPr>
          <w:rFonts w:ascii="Arial" w:hAnsi="Arial" w:cs="Arial"/>
          <w:sz w:val="24"/>
          <w:szCs w:val="24"/>
        </w:rPr>
        <w:t>очета</w:t>
      </w:r>
    </w:p>
    <w:p w:rsidR="00FF77E8" w:rsidRPr="007A1951" w:rsidRDefault="00FF77E8" w:rsidP="00722957">
      <w:pPr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5670"/>
      </w:tblGrid>
      <w:tr w:rsidR="00C454F5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Номинация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Объект выдвижения</w:t>
            </w:r>
          </w:p>
        </w:tc>
      </w:tr>
      <w:tr w:rsidR="00C454F5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Лучший оператор машинного доения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  <w:r w:rsidR="00375119" w:rsidRPr="007A1951">
              <w:rPr>
                <w:rFonts w:ascii="Arial" w:hAnsi="Arial" w:cs="Arial"/>
                <w:sz w:val="24"/>
                <w:szCs w:val="24"/>
              </w:rPr>
              <w:t xml:space="preserve"> и продовольствия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>, хозяйствующие субъекты, занимающиеся животноводческой деятельностью</w:t>
            </w:r>
          </w:p>
        </w:tc>
      </w:tr>
      <w:tr w:rsidR="00C454F5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Лучший механизатор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и продовольствия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>, хозяйствующие субъекты, занимающиеся сельскохозяйственной деятельностью</w:t>
            </w:r>
          </w:p>
        </w:tc>
      </w:tr>
      <w:tr w:rsidR="00C454F5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Лучший работник отрасли сельского хозяйства и продовольствия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и продовольствия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>, хозяйствующие субъекты, занимающиеся сельскохозяйственной деятельностью</w:t>
            </w:r>
          </w:p>
        </w:tc>
      </w:tr>
      <w:tr w:rsidR="00C454F5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Лучший водитель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и продовольствия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7A1951">
              <w:rPr>
                <w:rFonts w:ascii="Arial" w:hAnsi="Arial" w:cs="Arial"/>
                <w:sz w:val="24"/>
                <w:szCs w:val="24"/>
              </w:rPr>
              <w:t>сельски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х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147256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="0090028B" w:rsidRPr="007A1951">
              <w:rPr>
                <w:rFonts w:ascii="Arial" w:hAnsi="Arial" w:cs="Arial"/>
                <w:sz w:val="24"/>
                <w:szCs w:val="24"/>
              </w:rPr>
              <w:t>,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Комитет по экономическим вопрос</w:t>
            </w:r>
            <w:r w:rsidR="001E17DA" w:rsidRPr="007A1951">
              <w:rPr>
                <w:rFonts w:ascii="Arial" w:hAnsi="Arial" w:cs="Arial"/>
                <w:sz w:val="24"/>
                <w:szCs w:val="24"/>
              </w:rPr>
              <w:t>ам и имущественным отношениям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="001E17DA"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1951">
              <w:rPr>
                <w:rFonts w:ascii="Arial" w:hAnsi="Arial" w:cs="Arial"/>
                <w:sz w:val="24"/>
                <w:szCs w:val="24"/>
              </w:rPr>
              <w:t>производственные организации, общественные организации, учреждения социальной сферы</w:t>
            </w:r>
            <w:r w:rsidR="00147256" w:rsidRPr="007A1951">
              <w:rPr>
                <w:rFonts w:ascii="Arial" w:hAnsi="Arial" w:cs="Arial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действующие на территории муниципального округа Одесский район Омской области</w:t>
            </w:r>
          </w:p>
        </w:tc>
      </w:tr>
      <w:tr w:rsidR="00C454F5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Лучший работник культуры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культуры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BB04FE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>, общественные организации</w:t>
            </w:r>
            <w:r w:rsidR="00C454F5" w:rsidRPr="007A1951">
              <w:rPr>
                <w:rFonts w:ascii="Arial" w:hAnsi="Arial" w:cs="Arial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действующие на территории 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участник художественной самодеятельности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культуры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области, общественные организации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lastRenderedPageBreak/>
              <w:t>действующие на территории 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ученик года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итогам муниципального конкурса «Ученик года»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спортсмен года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Отдел физкультурно-оздоровительной и спортивной работы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общественные организации</w:t>
            </w:r>
            <w:r w:rsidR="00190157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действующие на территории 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учитель года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итогам конкурса «Учитель года» в текущем году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педагог дополнительного образования детей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итогам конкурса «Сердце отдаю детям» в текущем году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муниципальный служащий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Одесского муниципального </w:t>
            </w:r>
            <w:r w:rsidR="001B110A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района</w:t>
            </w:r>
            <w:r w:rsidR="00430254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Омской </w:t>
            </w:r>
            <w:r w:rsidR="00430254" w:rsidRPr="007A1951">
              <w:rPr>
                <w:rFonts w:ascii="Arial" w:hAnsi="Arial" w:cs="Arial"/>
                <w:sz w:val="24"/>
                <w:szCs w:val="24"/>
              </w:rPr>
              <w:t>области</w:t>
            </w:r>
            <w:r w:rsidR="001B110A"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работник сферы здравоохранения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225B1A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БУ</w:t>
            </w:r>
            <w:r w:rsidR="00FF77E8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ЗОО «Одесская ЦРБ</w:t>
            </w:r>
            <w:r w:rsidR="00FF77E8" w:rsidRPr="007A1951">
              <w:rPr>
                <w:rFonts w:ascii="Arial" w:hAnsi="Arial" w:cs="Arial"/>
                <w:sz w:val="24"/>
                <w:szCs w:val="24"/>
              </w:rPr>
              <w:t xml:space="preserve">»,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работник сферы социальной защиты населения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Учреждения социальной защиты населения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действующие на территории 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педагог дошкольного образования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итогам конкурса «Воспитатель года» в текущем году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работник сферы среднего специального образования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БПОУ ОО «Одесский казачий сельскохозяйственный техникум»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работник правоохранительной сферы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5924B6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="00FF77E8" w:rsidRPr="007A1951">
              <w:rPr>
                <w:rFonts w:ascii="Arial" w:hAnsi="Arial" w:cs="Arial"/>
                <w:sz w:val="24"/>
                <w:szCs w:val="24"/>
              </w:rPr>
              <w:t xml:space="preserve">, структуры правоохранительной деятельности, расположенные на территории </w:t>
            </w:r>
            <w:r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работник отрасли жилищно-коммунального хозяйства, дорожного хозяйства и строительства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>, БУ ОО «Таврическое ДРСУ», Одесский ДЭУ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работник сферы энергоснабжения и благоустройства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области,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организации, предприятия энергоснабжения, благоустройства, лесного хозяйства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действующие на территории 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экономист, бухгалтер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Комитет по экономическим вопросам и имущественным отношениям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lastRenderedPageBreak/>
              <w:t>области, 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учреждения, предприятия различных форм собственности, действующие на территории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Лучший работник в сфере </w:t>
            </w:r>
            <w:proofErr w:type="gramStart"/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обеспечения  пожарной</w:t>
            </w:r>
            <w:proofErr w:type="gramEnd"/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5924B6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190157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="00FF77E8" w:rsidRPr="007A1951">
              <w:rPr>
                <w:rFonts w:ascii="Arial" w:hAnsi="Arial" w:cs="Arial"/>
                <w:sz w:val="24"/>
                <w:szCs w:val="24"/>
              </w:rPr>
              <w:t xml:space="preserve">, организации, учреждения, предприятия в сфере обеспечения пожарной безопасности, действующие на территории </w:t>
            </w:r>
            <w:r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Доброволец года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Общественный совет при Администрации Одесского муниципального района</w:t>
            </w:r>
            <w:r w:rsidR="00791E1D" w:rsidRPr="007A1951">
              <w:rPr>
                <w:rFonts w:ascii="Arial" w:hAnsi="Arial" w:cs="Arial"/>
                <w:sz w:val="24"/>
                <w:szCs w:val="24"/>
              </w:rPr>
              <w:t xml:space="preserve">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E50565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организации, учреждения, предприятия различных форм собственности, действующие на территории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Меценат года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Общественный совет при Администрации Одесского муниципального района</w:t>
            </w:r>
            <w:r w:rsidR="002859B2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Омской области</w:t>
            </w: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Администрации сельских поселений, организации, учреждения, предприятия различных форм собственности, действующие на территории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058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Лучший индивидуальный предприниматель</w:t>
            </w:r>
          </w:p>
        </w:tc>
        <w:tc>
          <w:tcPr>
            <w:tcW w:w="5670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Комитет по экономическим вопросам и имущественным отношениям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ассоциация малого и</w:t>
            </w:r>
            <w:r w:rsidR="002F3081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среднего предпринимательства,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E50565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области,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общественные организации</w:t>
            </w:r>
            <w:r w:rsidR="00E50565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5924B6"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действующие на территории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</w:tbl>
    <w:p w:rsidR="00FF77E8" w:rsidRPr="007A1951" w:rsidRDefault="00FF77E8" w:rsidP="00722957">
      <w:pPr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77E8" w:rsidRPr="007A1951" w:rsidRDefault="00F264FE" w:rsidP="00722957">
      <w:pPr>
        <w:tabs>
          <w:tab w:val="left" w:pos="7380"/>
        </w:tabs>
        <w:spacing w:after="0" w:line="24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7A1951">
        <w:rPr>
          <w:rFonts w:ascii="Arial" w:hAnsi="Arial" w:cs="Arial"/>
          <w:color w:val="000000" w:themeColor="text1"/>
          <w:sz w:val="24"/>
          <w:szCs w:val="24"/>
        </w:rPr>
        <w:t>Номинации организаций на Доску П</w:t>
      </w:r>
      <w:r w:rsidR="00FF77E8" w:rsidRPr="007A1951">
        <w:rPr>
          <w:rFonts w:ascii="Arial" w:hAnsi="Arial" w:cs="Arial"/>
          <w:color w:val="000000" w:themeColor="text1"/>
          <w:sz w:val="24"/>
          <w:szCs w:val="24"/>
        </w:rPr>
        <w:t>очета</w:t>
      </w:r>
    </w:p>
    <w:p w:rsidR="00FF77E8" w:rsidRPr="007A1951" w:rsidRDefault="00FF77E8" w:rsidP="00722957">
      <w:pPr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4961"/>
      </w:tblGrid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767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Номинация</w:t>
            </w:r>
          </w:p>
        </w:tc>
        <w:tc>
          <w:tcPr>
            <w:tcW w:w="4961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Объект выдвижения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Лучшая организация сельского хозяйства и переработки</w:t>
            </w:r>
          </w:p>
        </w:tc>
        <w:tc>
          <w:tcPr>
            <w:tcW w:w="4961" w:type="dxa"/>
            <w:shd w:val="clear" w:color="auto" w:fill="auto"/>
          </w:tcPr>
          <w:p w:rsidR="00FF77E8" w:rsidRPr="007A1951" w:rsidRDefault="005924B6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Управление сельского хозяйства и продовольствия Администрации Одесского муниципального района Омской области</w:t>
            </w:r>
            <w:r w:rsidR="00FF77E8"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E50565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Лучшее учреждение сферы образования</w:t>
            </w:r>
          </w:p>
        </w:tc>
        <w:tc>
          <w:tcPr>
            <w:tcW w:w="4961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Комитет по образованию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E50565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5924B6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767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Лучшее учреждение сферы </w:t>
            </w: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4961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lastRenderedPageBreak/>
              <w:t>Управление культуры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lastRenderedPageBreak/>
              <w:t>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E50565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7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Лучшая общественная организация</w:t>
            </w:r>
          </w:p>
        </w:tc>
        <w:tc>
          <w:tcPr>
            <w:tcW w:w="4961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Общественный совет при Администрации Одесского муниципального района</w:t>
            </w:r>
            <w:r w:rsidR="00150799" w:rsidRPr="007A1951">
              <w:rPr>
                <w:rFonts w:ascii="Arial" w:hAnsi="Arial" w:cs="Arial"/>
                <w:sz w:val="24"/>
                <w:szCs w:val="24"/>
              </w:rPr>
              <w:t xml:space="preserve">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Администрации сельских поселений, организации, учреждения, предприятия различных форм собственности, действующие на территории 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>муниципального округа Одесский район Омской области</w:t>
            </w:r>
          </w:p>
        </w:tc>
      </w:tr>
      <w:tr w:rsidR="00FF77E8" w:rsidRPr="007A1951" w:rsidTr="00FF77E8">
        <w:tc>
          <w:tcPr>
            <w:tcW w:w="594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767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A1951">
              <w:rPr>
                <w:rFonts w:ascii="Arial" w:hAnsi="Arial" w:cs="Arial"/>
                <w:color w:val="000000" w:themeColor="text1"/>
                <w:sz w:val="24"/>
                <w:szCs w:val="24"/>
              </w:rPr>
              <w:t>Лучшая организация сферы ЖКХ, энергоснабжения и строительства</w:t>
            </w:r>
          </w:p>
        </w:tc>
        <w:tc>
          <w:tcPr>
            <w:tcW w:w="4961" w:type="dxa"/>
            <w:shd w:val="clear" w:color="auto" w:fill="auto"/>
          </w:tcPr>
          <w:p w:rsidR="00FF77E8" w:rsidRPr="007A1951" w:rsidRDefault="00FF77E8" w:rsidP="00722957">
            <w:pPr>
              <w:tabs>
                <w:tab w:val="left" w:pos="7380"/>
              </w:tabs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A1951">
              <w:rPr>
                <w:rFonts w:ascii="Arial" w:hAnsi="Arial" w:cs="Arial"/>
                <w:sz w:val="24"/>
                <w:szCs w:val="24"/>
              </w:rPr>
              <w:t>Отдел строительства, архитектуры и ЖКХ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 xml:space="preserve"> Администрации Одесского муниципального района Омской области</w:t>
            </w:r>
            <w:r w:rsidRPr="007A195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>Администрации сельских поселени</w:t>
            </w:r>
            <w:r w:rsidR="00E50565" w:rsidRPr="007A1951">
              <w:rPr>
                <w:rFonts w:ascii="Arial" w:hAnsi="Arial" w:cs="Arial"/>
                <w:sz w:val="24"/>
                <w:szCs w:val="24"/>
              </w:rPr>
              <w:t>й</w:t>
            </w:r>
            <w:r w:rsidR="000C277A" w:rsidRPr="007A1951">
              <w:rPr>
                <w:rFonts w:ascii="Arial" w:hAnsi="Arial" w:cs="Arial"/>
                <w:sz w:val="24"/>
                <w:szCs w:val="24"/>
              </w:rPr>
              <w:t xml:space="preserve"> Одесского муниципального района Омской области</w:t>
            </w:r>
          </w:p>
        </w:tc>
      </w:tr>
    </w:tbl>
    <w:p w:rsidR="00FF77E8" w:rsidRPr="007A1951" w:rsidRDefault="00FF77E8" w:rsidP="00722957">
      <w:pPr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77E8" w:rsidRPr="007A1951" w:rsidRDefault="00FF77E8" w:rsidP="00722957">
      <w:pPr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FF77E8" w:rsidRPr="007A1951" w:rsidSect="006B3242"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96" w:rsidRDefault="00EF5196" w:rsidP="009C6DDA">
      <w:pPr>
        <w:spacing w:after="0" w:line="240" w:lineRule="auto"/>
      </w:pPr>
      <w:r>
        <w:separator/>
      </w:r>
    </w:p>
  </w:endnote>
  <w:endnote w:type="continuationSeparator" w:id="0">
    <w:p w:rsidR="00EF5196" w:rsidRDefault="00EF5196" w:rsidP="009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96" w:rsidRDefault="00EF5196" w:rsidP="009C6DDA">
      <w:pPr>
        <w:spacing w:after="0" w:line="240" w:lineRule="auto"/>
      </w:pPr>
      <w:r>
        <w:separator/>
      </w:r>
    </w:p>
  </w:footnote>
  <w:footnote w:type="continuationSeparator" w:id="0">
    <w:p w:rsidR="00EF5196" w:rsidRDefault="00EF5196" w:rsidP="009C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AA2"/>
    <w:multiLevelType w:val="hybridMultilevel"/>
    <w:tmpl w:val="3A0EA44A"/>
    <w:lvl w:ilvl="0" w:tplc="420ACB42">
      <w:start w:val="2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262155"/>
    <w:multiLevelType w:val="hybridMultilevel"/>
    <w:tmpl w:val="5ADADDA6"/>
    <w:lvl w:ilvl="0" w:tplc="7D0A59BE">
      <w:start w:val="1"/>
      <w:numFmt w:val="decimal"/>
      <w:lvlText w:val="%1."/>
      <w:lvlJc w:val="left"/>
      <w:pPr>
        <w:ind w:left="1744" w:hanging="1035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75CD8"/>
    <w:multiLevelType w:val="hybridMultilevel"/>
    <w:tmpl w:val="09A4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B4F"/>
    <w:multiLevelType w:val="hybridMultilevel"/>
    <w:tmpl w:val="0A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4CB1"/>
    <w:multiLevelType w:val="hybridMultilevel"/>
    <w:tmpl w:val="C1B4B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AED0A08"/>
    <w:multiLevelType w:val="hybridMultilevel"/>
    <w:tmpl w:val="EA8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6CBB"/>
    <w:multiLevelType w:val="hybridMultilevel"/>
    <w:tmpl w:val="BE6CB014"/>
    <w:lvl w:ilvl="0" w:tplc="A5BA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DD5869"/>
    <w:multiLevelType w:val="multilevel"/>
    <w:tmpl w:val="DC56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668FE"/>
    <w:multiLevelType w:val="hybridMultilevel"/>
    <w:tmpl w:val="3FA4C98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37AE4004"/>
    <w:multiLevelType w:val="hybridMultilevel"/>
    <w:tmpl w:val="565C758A"/>
    <w:lvl w:ilvl="0" w:tplc="DCC87FB8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A51A8"/>
    <w:multiLevelType w:val="hybridMultilevel"/>
    <w:tmpl w:val="1F90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30F89"/>
    <w:multiLevelType w:val="hybridMultilevel"/>
    <w:tmpl w:val="6812FAC2"/>
    <w:lvl w:ilvl="0" w:tplc="B7B4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BC0803"/>
    <w:multiLevelType w:val="hybridMultilevel"/>
    <w:tmpl w:val="DF8A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06BA3"/>
    <w:multiLevelType w:val="hybridMultilevel"/>
    <w:tmpl w:val="220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23850"/>
    <w:multiLevelType w:val="hybridMultilevel"/>
    <w:tmpl w:val="C1E2935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36BF"/>
    <w:multiLevelType w:val="hybridMultilevel"/>
    <w:tmpl w:val="1610BA00"/>
    <w:lvl w:ilvl="0" w:tplc="C6788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8B4710"/>
    <w:multiLevelType w:val="hybridMultilevel"/>
    <w:tmpl w:val="DCF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41A1"/>
    <w:multiLevelType w:val="hybridMultilevel"/>
    <w:tmpl w:val="15E8CFC8"/>
    <w:lvl w:ilvl="0" w:tplc="85C67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912603"/>
    <w:multiLevelType w:val="hybridMultilevel"/>
    <w:tmpl w:val="53C6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92B6A"/>
    <w:multiLevelType w:val="hybridMultilevel"/>
    <w:tmpl w:val="916437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572A2"/>
    <w:multiLevelType w:val="hybridMultilevel"/>
    <w:tmpl w:val="E50E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82BFC"/>
    <w:multiLevelType w:val="hybridMultilevel"/>
    <w:tmpl w:val="DA8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A5361"/>
    <w:multiLevelType w:val="hybridMultilevel"/>
    <w:tmpl w:val="61DA6A7A"/>
    <w:lvl w:ilvl="0" w:tplc="43A0E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6"/>
  </w:num>
  <w:num w:numId="5">
    <w:abstractNumId w:val="2"/>
  </w:num>
  <w:num w:numId="6">
    <w:abstractNumId w:val="10"/>
  </w:num>
  <w:num w:numId="7">
    <w:abstractNumId w:val="13"/>
  </w:num>
  <w:num w:numId="8">
    <w:abstractNumId w:val="21"/>
  </w:num>
  <w:num w:numId="9">
    <w:abstractNumId w:val="3"/>
  </w:num>
  <w:num w:numId="10">
    <w:abstractNumId w:val="18"/>
  </w:num>
  <w:num w:numId="11">
    <w:abstractNumId w:val="20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0"/>
  </w:num>
  <w:num w:numId="18">
    <w:abstractNumId w:val="1"/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AC7"/>
    <w:rsid w:val="00002249"/>
    <w:rsid w:val="00023D5E"/>
    <w:rsid w:val="00025DC5"/>
    <w:rsid w:val="00046E84"/>
    <w:rsid w:val="000539FF"/>
    <w:rsid w:val="000823BB"/>
    <w:rsid w:val="000C277A"/>
    <w:rsid w:val="000C6A7A"/>
    <w:rsid w:val="000D4576"/>
    <w:rsid w:val="001010D4"/>
    <w:rsid w:val="00107084"/>
    <w:rsid w:val="00147256"/>
    <w:rsid w:val="00150799"/>
    <w:rsid w:val="00190157"/>
    <w:rsid w:val="00196255"/>
    <w:rsid w:val="001A61B4"/>
    <w:rsid w:val="001B110A"/>
    <w:rsid w:val="001D00B1"/>
    <w:rsid w:val="001D2BA1"/>
    <w:rsid w:val="001D48E7"/>
    <w:rsid w:val="001E17DA"/>
    <w:rsid w:val="001F4D3A"/>
    <w:rsid w:val="00225B1A"/>
    <w:rsid w:val="00233147"/>
    <w:rsid w:val="002417C4"/>
    <w:rsid w:val="002425BE"/>
    <w:rsid w:val="002431F9"/>
    <w:rsid w:val="002433BF"/>
    <w:rsid w:val="00264AB1"/>
    <w:rsid w:val="00265E26"/>
    <w:rsid w:val="002808A2"/>
    <w:rsid w:val="002859B2"/>
    <w:rsid w:val="00294DAC"/>
    <w:rsid w:val="002D11C5"/>
    <w:rsid w:val="002E2CAE"/>
    <w:rsid w:val="002F3081"/>
    <w:rsid w:val="0031042C"/>
    <w:rsid w:val="00332DCF"/>
    <w:rsid w:val="00342D9D"/>
    <w:rsid w:val="00351C1E"/>
    <w:rsid w:val="00375119"/>
    <w:rsid w:val="0037615F"/>
    <w:rsid w:val="00376DD3"/>
    <w:rsid w:val="003809F5"/>
    <w:rsid w:val="003D4FDC"/>
    <w:rsid w:val="003F54BC"/>
    <w:rsid w:val="003F78EC"/>
    <w:rsid w:val="00422A22"/>
    <w:rsid w:val="00430254"/>
    <w:rsid w:val="0043793B"/>
    <w:rsid w:val="004458D9"/>
    <w:rsid w:val="00446039"/>
    <w:rsid w:val="0048325C"/>
    <w:rsid w:val="004C478B"/>
    <w:rsid w:val="004C6A85"/>
    <w:rsid w:val="004C7AB5"/>
    <w:rsid w:val="00515355"/>
    <w:rsid w:val="00536F99"/>
    <w:rsid w:val="00537FF0"/>
    <w:rsid w:val="00574A07"/>
    <w:rsid w:val="00590C8B"/>
    <w:rsid w:val="005924B6"/>
    <w:rsid w:val="005C4E4C"/>
    <w:rsid w:val="005D63E8"/>
    <w:rsid w:val="005E25FC"/>
    <w:rsid w:val="005F182F"/>
    <w:rsid w:val="005F352E"/>
    <w:rsid w:val="0061144F"/>
    <w:rsid w:val="00633653"/>
    <w:rsid w:val="00634034"/>
    <w:rsid w:val="0064445B"/>
    <w:rsid w:val="00655844"/>
    <w:rsid w:val="0067242A"/>
    <w:rsid w:val="006B3242"/>
    <w:rsid w:val="006C4E9E"/>
    <w:rsid w:val="006E11DB"/>
    <w:rsid w:val="00710B64"/>
    <w:rsid w:val="00717F0C"/>
    <w:rsid w:val="00722957"/>
    <w:rsid w:val="00753D45"/>
    <w:rsid w:val="00757820"/>
    <w:rsid w:val="00762A04"/>
    <w:rsid w:val="00763AD0"/>
    <w:rsid w:val="0076480C"/>
    <w:rsid w:val="00791E1D"/>
    <w:rsid w:val="007A1951"/>
    <w:rsid w:val="007A2166"/>
    <w:rsid w:val="007E2400"/>
    <w:rsid w:val="007F4596"/>
    <w:rsid w:val="0083585D"/>
    <w:rsid w:val="00867E5D"/>
    <w:rsid w:val="00870F06"/>
    <w:rsid w:val="008C60AB"/>
    <w:rsid w:val="008F0BCE"/>
    <w:rsid w:val="008F3844"/>
    <w:rsid w:val="008F3F9D"/>
    <w:rsid w:val="0090028B"/>
    <w:rsid w:val="009222D9"/>
    <w:rsid w:val="00933FEB"/>
    <w:rsid w:val="0094301B"/>
    <w:rsid w:val="009810CC"/>
    <w:rsid w:val="009874B4"/>
    <w:rsid w:val="0099645C"/>
    <w:rsid w:val="009C6DDA"/>
    <w:rsid w:val="009C7491"/>
    <w:rsid w:val="009D1E4A"/>
    <w:rsid w:val="00A02253"/>
    <w:rsid w:val="00A06A62"/>
    <w:rsid w:val="00A62FB3"/>
    <w:rsid w:val="00A73076"/>
    <w:rsid w:val="00A74B47"/>
    <w:rsid w:val="00AA1AC7"/>
    <w:rsid w:val="00AB1DF3"/>
    <w:rsid w:val="00AE02F8"/>
    <w:rsid w:val="00AE4B02"/>
    <w:rsid w:val="00AE6D94"/>
    <w:rsid w:val="00AF5090"/>
    <w:rsid w:val="00B02DB3"/>
    <w:rsid w:val="00B07AD5"/>
    <w:rsid w:val="00B50895"/>
    <w:rsid w:val="00B55C6A"/>
    <w:rsid w:val="00B615DE"/>
    <w:rsid w:val="00B81E5B"/>
    <w:rsid w:val="00B9428B"/>
    <w:rsid w:val="00BA292B"/>
    <w:rsid w:val="00BB04FE"/>
    <w:rsid w:val="00BE5C31"/>
    <w:rsid w:val="00BE671A"/>
    <w:rsid w:val="00BF0B32"/>
    <w:rsid w:val="00C1165A"/>
    <w:rsid w:val="00C25C77"/>
    <w:rsid w:val="00C454F5"/>
    <w:rsid w:val="00C556A6"/>
    <w:rsid w:val="00C600C6"/>
    <w:rsid w:val="00C617CE"/>
    <w:rsid w:val="00CA0A23"/>
    <w:rsid w:val="00CB2DCA"/>
    <w:rsid w:val="00CB721F"/>
    <w:rsid w:val="00CC6D26"/>
    <w:rsid w:val="00CF02DC"/>
    <w:rsid w:val="00D01F70"/>
    <w:rsid w:val="00D21F6F"/>
    <w:rsid w:val="00D450A4"/>
    <w:rsid w:val="00D57643"/>
    <w:rsid w:val="00D8710C"/>
    <w:rsid w:val="00DF3FE8"/>
    <w:rsid w:val="00DF7074"/>
    <w:rsid w:val="00E00B58"/>
    <w:rsid w:val="00E17071"/>
    <w:rsid w:val="00E2296F"/>
    <w:rsid w:val="00E267D8"/>
    <w:rsid w:val="00E3235A"/>
    <w:rsid w:val="00E50565"/>
    <w:rsid w:val="00E940E5"/>
    <w:rsid w:val="00EA1FB6"/>
    <w:rsid w:val="00ED6817"/>
    <w:rsid w:val="00EE251E"/>
    <w:rsid w:val="00EF5196"/>
    <w:rsid w:val="00F0288F"/>
    <w:rsid w:val="00F21E0C"/>
    <w:rsid w:val="00F24BE8"/>
    <w:rsid w:val="00F264FE"/>
    <w:rsid w:val="00F3494F"/>
    <w:rsid w:val="00F35018"/>
    <w:rsid w:val="00F35045"/>
    <w:rsid w:val="00F407F8"/>
    <w:rsid w:val="00F44133"/>
    <w:rsid w:val="00F5385F"/>
    <w:rsid w:val="00F67539"/>
    <w:rsid w:val="00F73F4B"/>
    <w:rsid w:val="00F75C98"/>
    <w:rsid w:val="00F86F8B"/>
    <w:rsid w:val="00FC0A25"/>
    <w:rsid w:val="00FD34B2"/>
    <w:rsid w:val="00FD4606"/>
    <w:rsid w:val="00FF3F8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23A7"/>
  <w15:docId w15:val="{B3E3A019-EDDB-4CC3-BFC6-026F59F8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2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0B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DD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33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4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433BF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2433BF"/>
    <w:rPr>
      <w:rFonts w:ascii="Calibri" w:eastAsia="Calibri" w:hAnsi="Calibri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2433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rsid w:val="002433BF"/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43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4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3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17071"/>
    <w:pPr>
      <w:ind w:left="720"/>
      <w:contextualSpacing/>
    </w:pPr>
  </w:style>
  <w:style w:type="paragraph" w:styleId="ae">
    <w:name w:val="Balloon Text"/>
    <w:basedOn w:val="a"/>
    <w:link w:val="af"/>
    <w:unhideWhenUsed/>
    <w:rsid w:val="00E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7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02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f0">
    <w:name w:val="Table Grid"/>
    <w:basedOn w:val="a1"/>
    <w:uiPriority w:val="59"/>
    <w:rsid w:val="00C6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10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newstitle8608">
    <w:name w:val="newstitle8608"/>
    <w:basedOn w:val="a0"/>
    <w:rsid w:val="00710B64"/>
  </w:style>
  <w:style w:type="character" w:customStyle="1" w:styleId="apple-converted-space">
    <w:name w:val="apple-converted-space"/>
    <w:basedOn w:val="a0"/>
    <w:rsid w:val="00710B64"/>
  </w:style>
  <w:style w:type="character" w:styleId="af1">
    <w:name w:val="Subtle Emphasis"/>
    <w:basedOn w:val="a0"/>
    <w:uiPriority w:val="19"/>
    <w:qFormat/>
    <w:rsid w:val="00710B6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71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0B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710B64"/>
    <w:rPr>
      <w:b/>
      <w:bCs/>
    </w:rPr>
  </w:style>
  <w:style w:type="paragraph" w:customStyle="1" w:styleId="af3">
    <w:name w:val="Знак"/>
    <w:basedOn w:val="a"/>
    <w:rsid w:val="00437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uiPriority w:val="99"/>
    <w:unhideWhenUsed/>
    <w:rsid w:val="009C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C6DDA"/>
  </w:style>
  <w:style w:type="paragraph" w:customStyle="1" w:styleId="11">
    <w:name w:val="Обычный1"/>
    <w:rsid w:val="001D00B1"/>
    <w:pPr>
      <w:widowControl w:val="0"/>
      <w:snapToGrid w:val="0"/>
      <w:spacing w:after="0" w:line="259" w:lineRule="auto"/>
      <w:ind w:left="520" w:hanging="34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F24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F67539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D11C5"/>
    <w:rPr>
      <w:color w:val="800080" w:themeColor="followedHyperlink"/>
      <w:u w:val="single"/>
    </w:rPr>
  </w:style>
  <w:style w:type="paragraph" w:customStyle="1" w:styleId="ConsPlusTitle">
    <w:name w:val="ConsPlusTitle"/>
    <w:rsid w:val="00264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hesis-text">
    <w:name w:val="thesis-text"/>
    <w:basedOn w:val="a"/>
    <w:rsid w:val="0063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wrapper">
    <w:name w:val="text-wrapper"/>
    <w:basedOn w:val="a0"/>
    <w:rsid w:val="00634034"/>
  </w:style>
  <w:style w:type="character" w:customStyle="1" w:styleId="hidden-bullet">
    <w:name w:val="hidden-bullet"/>
    <w:basedOn w:val="a0"/>
    <w:rsid w:val="00634034"/>
  </w:style>
  <w:style w:type="character" w:customStyle="1" w:styleId="icon-wrapper">
    <w:name w:val="icon-wrapper"/>
    <w:basedOn w:val="a0"/>
    <w:rsid w:val="0063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ANNA</cp:lastModifiedBy>
  <cp:revision>68</cp:revision>
  <cp:lastPrinted>2025-01-28T11:24:00Z</cp:lastPrinted>
  <dcterms:created xsi:type="dcterms:W3CDTF">2022-02-02T04:40:00Z</dcterms:created>
  <dcterms:modified xsi:type="dcterms:W3CDTF">2025-04-07T11:00:00Z</dcterms:modified>
</cp:coreProperties>
</file>